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37" w:rsidRDefault="000F7D37" w:rsidP="002D0274">
      <w:pPr>
        <w:spacing w:after="0" w:line="240" w:lineRule="auto"/>
        <w:jc w:val="center"/>
        <w:rPr>
          <w:b/>
          <w:sz w:val="32"/>
          <w:szCs w:val="32"/>
        </w:rPr>
      </w:pPr>
      <w:r w:rsidRPr="002D0274">
        <w:rPr>
          <w:b/>
          <w:sz w:val="32"/>
          <w:szCs w:val="32"/>
        </w:rPr>
        <w:t xml:space="preserve">IOSH IIRSM IIAI </w:t>
      </w:r>
      <w:r>
        <w:rPr>
          <w:b/>
          <w:sz w:val="32"/>
          <w:szCs w:val="32"/>
        </w:rPr>
        <w:t>HSM January 2015</w:t>
      </w:r>
    </w:p>
    <w:p w:rsidR="000F7D37" w:rsidRDefault="000F7D37" w:rsidP="002D0274">
      <w:pPr>
        <w:spacing w:after="0" w:line="240" w:lineRule="auto"/>
        <w:jc w:val="center"/>
        <w:rPr>
          <w:b/>
          <w:sz w:val="32"/>
          <w:szCs w:val="32"/>
        </w:rPr>
      </w:pPr>
    </w:p>
    <w:p w:rsidR="000F7D37" w:rsidRPr="00613ABA" w:rsidRDefault="000F7D37" w:rsidP="00613ABA">
      <w:pPr>
        <w:spacing w:after="0" w:line="240" w:lineRule="auto"/>
        <w:jc w:val="both"/>
      </w:pPr>
    </w:p>
    <w:p w:rsidR="000F7D37" w:rsidRDefault="000F7D37" w:rsidP="00890F94">
      <w:pPr>
        <w:spacing w:after="0" w:line="240" w:lineRule="auto"/>
        <w:contextualSpacing/>
        <w:jc w:val="both"/>
      </w:pPr>
      <w:r>
        <w:t xml:space="preserve">In the New Year’s Honours list Kevin Myers the Deputy Chief Executive of the HSE was awarded a CBE for services to occupational safety and health. He has a long and proven track record of high level work in worker place safety and we wish him well in for his award. Kevin has been instrumental in trying to get the business focus onto the real workplace health and safety issues rather than the pathetic ‘elf ‘n safety myths. However it would also be nice to see the front line workers, the Union Safety Representatives from all UK unions’ receive recognition for the continuous work and commitment to their colleagues welfare. Maybe we’ll get a surprise call around the Quinn’s birthday. </w:t>
      </w:r>
    </w:p>
    <w:p w:rsidR="000F7D37" w:rsidRDefault="000F7D37" w:rsidP="000D76A9">
      <w:pPr>
        <w:spacing w:after="0" w:line="240" w:lineRule="auto"/>
        <w:jc w:val="both"/>
      </w:pPr>
    </w:p>
    <w:p w:rsidR="000F7D37" w:rsidRDefault="000F7D37" w:rsidP="000D76A9">
      <w:pPr>
        <w:spacing w:after="0" w:line="240" w:lineRule="auto"/>
        <w:jc w:val="both"/>
        <w:rPr>
          <w:lang w:eastAsia="en-GB"/>
        </w:rPr>
      </w:pPr>
      <w:r w:rsidRPr="002648D2">
        <w:t xml:space="preserve">Along with managing nanomaterials in the workplace the EU </w:t>
      </w:r>
      <w:r w:rsidRPr="002648D2">
        <w:rPr>
          <w:bCs/>
          <w:kern w:val="36"/>
          <w:lang w:eastAsia="en-GB"/>
        </w:rPr>
        <w:t xml:space="preserve">Directive 2013/35/EU - electromagnetic fields </w:t>
      </w:r>
      <w:r>
        <w:rPr>
          <w:bCs/>
          <w:kern w:val="36"/>
          <w:lang w:eastAsia="en-GB"/>
        </w:rPr>
        <w:t xml:space="preserve">sets out </w:t>
      </w:r>
      <w:r w:rsidRPr="002648D2">
        <w:rPr>
          <w:lang w:eastAsia="en-GB"/>
        </w:rPr>
        <w:t xml:space="preserve">minimum health and safety requirements regarding the exposure of workers to the risks arising from physical agents </w:t>
      </w:r>
      <w:r>
        <w:rPr>
          <w:lang w:eastAsia="en-GB"/>
        </w:rPr>
        <w:t xml:space="preserve">such as </w:t>
      </w:r>
      <w:r w:rsidRPr="002648D2">
        <w:rPr>
          <w:lang w:eastAsia="en-GB"/>
        </w:rPr>
        <w:t>electromagnetic fields</w:t>
      </w:r>
      <w:r>
        <w:rPr>
          <w:lang w:eastAsia="en-GB"/>
        </w:rPr>
        <w:t>. However whilst t</w:t>
      </w:r>
      <w:r w:rsidRPr="002648D2">
        <w:rPr>
          <w:lang w:eastAsia="en-GB"/>
        </w:rPr>
        <w:t>his Directive covers all known direct biophysical effects and other indirect effects caused by electromagnetic fields</w:t>
      </w:r>
      <w:r>
        <w:rPr>
          <w:lang w:eastAsia="en-GB"/>
        </w:rPr>
        <w:t xml:space="preserve"> it does not consider </w:t>
      </w:r>
      <w:r w:rsidRPr="002648D2">
        <w:rPr>
          <w:lang w:eastAsia="en-GB"/>
        </w:rPr>
        <w:t>possible long term effects.</w:t>
      </w:r>
      <w:r>
        <w:rPr>
          <w:lang w:eastAsia="en-GB"/>
        </w:rPr>
        <w:t xml:space="preserve"> With the Smart City Projects already underway in Italy and the UK [including Manchester] we need to revisit the Directive to consider the proliferation of Wi-Fi and 4G networks. The Smart City and the ever increasing communication networks with the various merging protocols now up to 4000MHZ, may bring increased communication but with a tradeoff for long term effects on health.</w:t>
      </w:r>
    </w:p>
    <w:p w:rsidR="000F7D37" w:rsidRDefault="000F7D37" w:rsidP="000D76A9">
      <w:pPr>
        <w:spacing w:after="0" w:line="240" w:lineRule="auto"/>
        <w:jc w:val="both"/>
        <w:rPr>
          <w:lang w:eastAsia="en-GB"/>
        </w:rPr>
      </w:pPr>
    </w:p>
    <w:p w:rsidR="000F7D37" w:rsidRPr="0022204F" w:rsidRDefault="000F7D37" w:rsidP="000D76A9">
      <w:pPr>
        <w:spacing w:after="0" w:line="240" w:lineRule="auto"/>
        <w:jc w:val="both"/>
        <w:rPr>
          <w:color w:val="0000FF"/>
          <w:lang w:eastAsia="en-GB"/>
        </w:rPr>
      </w:pPr>
      <w:r>
        <w:rPr>
          <w:lang w:eastAsia="en-GB"/>
        </w:rPr>
        <w:t xml:space="preserve">It is expected that </w:t>
      </w:r>
      <w:r w:rsidRPr="0022204F">
        <w:rPr>
          <w:lang w:eastAsia="en-GB"/>
        </w:rPr>
        <w:t xml:space="preserve">fines </w:t>
      </w:r>
      <w:r>
        <w:rPr>
          <w:lang w:eastAsia="en-GB"/>
        </w:rPr>
        <w:t xml:space="preserve">for health and safety offences will continue to </w:t>
      </w:r>
      <w:r w:rsidRPr="0022204F">
        <w:rPr>
          <w:lang w:eastAsia="en-GB"/>
        </w:rPr>
        <w:t xml:space="preserve">increase drastically </w:t>
      </w:r>
      <w:r>
        <w:rPr>
          <w:lang w:eastAsia="en-GB"/>
        </w:rPr>
        <w:t>as the</w:t>
      </w:r>
      <w:r w:rsidRPr="0022204F">
        <w:rPr>
          <w:lang w:eastAsia="en-GB"/>
        </w:rPr>
        <w:t xml:space="preserve"> tougher </w:t>
      </w:r>
      <w:r>
        <w:rPr>
          <w:lang w:eastAsia="en-GB"/>
        </w:rPr>
        <w:t xml:space="preserve">November </w:t>
      </w:r>
      <w:r w:rsidRPr="0022204F">
        <w:rPr>
          <w:lang w:eastAsia="en-GB"/>
        </w:rPr>
        <w:t>guidelines</w:t>
      </w:r>
      <w:r>
        <w:rPr>
          <w:lang w:eastAsia="en-GB"/>
        </w:rPr>
        <w:t xml:space="preserve"> are implemented. The larger the firm the more they pay – as an example for a </w:t>
      </w:r>
      <w:r w:rsidRPr="0022204F">
        <w:rPr>
          <w:lang w:eastAsia="en-GB"/>
        </w:rPr>
        <w:t xml:space="preserve">corporate manslaughter </w:t>
      </w:r>
      <w:r>
        <w:rPr>
          <w:lang w:eastAsia="en-GB"/>
        </w:rPr>
        <w:t xml:space="preserve">conviction the fine is </w:t>
      </w:r>
      <w:r w:rsidRPr="0022204F">
        <w:rPr>
          <w:lang w:eastAsia="en-GB"/>
        </w:rPr>
        <w:t xml:space="preserve">up to £20m. For years the CWU have said that many sentences imposed for these offences have been too </w:t>
      </w:r>
      <w:r w:rsidRPr="00D447B0">
        <w:rPr>
          <w:lang w:eastAsia="en-GB"/>
        </w:rPr>
        <w:t>low, last year in the UK, 133 people were killed at work and 70 members of the public killed in by work related incidents but there have been only eight convictions for corporate manslaughter in England and Wales since the legislation was introduced seven years ago. The largest fine so far is the £500,000 following the death of an employee so the guidelines are significant and will make company directors take the safety of workers seriously.</w:t>
      </w:r>
    </w:p>
    <w:p w:rsidR="000F7D37" w:rsidRPr="00501E7F" w:rsidRDefault="000F7D37" w:rsidP="000D76A9">
      <w:pPr>
        <w:spacing w:after="0" w:line="240" w:lineRule="auto"/>
        <w:jc w:val="both"/>
        <w:rPr>
          <w:lang w:eastAsia="en-GB"/>
        </w:rPr>
      </w:pPr>
    </w:p>
    <w:p w:rsidR="000F7D37" w:rsidRPr="00501E7F" w:rsidRDefault="000F7D37" w:rsidP="000D76A9">
      <w:pPr>
        <w:pStyle w:val="NormalWeb"/>
        <w:shd w:val="clear" w:color="auto" w:fill="FFFFFF"/>
        <w:spacing w:before="0" w:beforeAutospacing="0" w:after="0" w:afterAutospacing="0"/>
        <w:jc w:val="both"/>
        <w:textAlignment w:val="baseline"/>
        <w:rPr>
          <w:color w:val="auto"/>
        </w:rPr>
      </w:pPr>
      <w:r w:rsidRPr="00501E7F">
        <w:rPr>
          <w:color w:val="auto"/>
        </w:rPr>
        <w:t xml:space="preserve">We have raised the revision of the international ISO 14001 standards with parts of BT; </w:t>
      </w:r>
      <w:r>
        <w:rPr>
          <w:color w:val="auto"/>
        </w:rPr>
        <w:t xml:space="preserve">the standard </w:t>
      </w:r>
      <w:r w:rsidRPr="00501E7F">
        <w:rPr>
          <w:color w:val="auto"/>
        </w:rPr>
        <w:t>is about having an effective environmental management system and is used by over one quarter of a millions companies worldwide.</w:t>
      </w:r>
      <w:r>
        <w:rPr>
          <w:color w:val="auto"/>
        </w:rPr>
        <w:t xml:space="preserve"> </w:t>
      </w:r>
      <w:r w:rsidRPr="00501E7F">
        <w:rPr>
          <w:color w:val="auto"/>
        </w:rPr>
        <w:t xml:space="preserve">Changes to </w:t>
      </w:r>
      <w:r>
        <w:rPr>
          <w:color w:val="auto"/>
        </w:rPr>
        <w:t>1</w:t>
      </w:r>
      <w:r w:rsidRPr="00501E7F">
        <w:rPr>
          <w:color w:val="auto"/>
        </w:rPr>
        <w:t>4001 are expected to be implemented in Q3 this year focusing on environmental performance and communication which will bring better environmental management which reduce waste and resource use.</w:t>
      </w:r>
      <w:r>
        <w:rPr>
          <w:color w:val="auto"/>
        </w:rPr>
        <w:t xml:space="preserve"> </w:t>
      </w:r>
    </w:p>
    <w:p w:rsidR="000F7D37" w:rsidRDefault="000F7D37" w:rsidP="00501E7F">
      <w:pPr>
        <w:spacing w:after="0" w:line="240" w:lineRule="auto"/>
        <w:jc w:val="both"/>
        <w:rPr>
          <w:color w:val="0000FF"/>
          <w:lang w:eastAsia="en-GB"/>
        </w:rPr>
      </w:pPr>
    </w:p>
    <w:p w:rsidR="000F7D37" w:rsidRPr="00B463A4" w:rsidRDefault="000F7D37" w:rsidP="00501E7F">
      <w:pPr>
        <w:spacing w:after="0" w:line="240" w:lineRule="auto"/>
        <w:jc w:val="both"/>
        <w:rPr>
          <w:lang w:eastAsia="en-GB"/>
        </w:rPr>
      </w:pPr>
      <w:r w:rsidRPr="00B463A4">
        <w:rPr>
          <w:lang w:eastAsia="en-GB"/>
        </w:rPr>
        <w:t>A Directive or a Regulation? When we refer to European legislation we mention both terms regularly in health and safety but just to separate the two definitions; a “Regulation” is a binding legislative act and must be applied fully across the EU; whereas a “Directive” is a legislative act that sets the target and then each member state is entitled to get to that target by whatever means they deem to suit their state the best. This is relevant because the PPE Directive may be introduced as a Regulation in 2016 (there have been many cases of counterfeit PPE products). For example, all types of hearing against harmful noise will be reclassified to Cat 3 including even where the hazard is not immediately obvious. This will require examination and surveillance; whether this is the equipment, the user or both is still unclear. However all such products will have a five year life cycle so as to remove inferior equipment from the workplace.</w:t>
      </w:r>
    </w:p>
    <w:p w:rsidR="000F7D37" w:rsidRPr="00B463A4" w:rsidRDefault="000F7D37" w:rsidP="00B463A4">
      <w:pPr>
        <w:spacing w:after="0" w:line="240" w:lineRule="auto"/>
        <w:jc w:val="both"/>
        <w:rPr>
          <w:lang w:eastAsia="en-GB"/>
        </w:rPr>
      </w:pPr>
    </w:p>
    <w:p w:rsidR="000F7D37" w:rsidRDefault="000F7D37" w:rsidP="00747861">
      <w:pPr>
        <w:jc w:val="both"/>
        <w:rPr>
          <w:color w:val="0000FF"/>
          <w:lang w:eastAsia="en-GB"/>
        </w:rPr>
      </w:pPr>
      <w:r w:rsidRPr="00B463A4">
        <w:rPr>
          <w:lang w:eastAsia="en-GB"/>
        </w:rPr>
        <w:t>The ludicrous Social Action, Responsibility and Heroism Bill completed its crawl through Parliament with an even more ludicrous claim by a Tory Lord that he had returned from the USA where there was “unbridled enthusiasm” for the Bill as there has been too much concern given to health and safety. The Bill just needs the formal Royal Assent to be enacted.  </w:t>
      </w:r>
    </w:p>
    <w:p w:rsidR="000F7D37" w:rsidRPr="00747861" w:rsidRDefault="000F7D37" w:rsidP="00A93CA4">
      <w:pPr>
        <w:pStyle w:val="NormalWeb"/>
        <w:shd w:val="clear" w:color="auto" w:fill="FFFFFF"/>
        <w:spacing w:before="0" w:beforeAutospacing="0" w:after="0" w:afterAutospacing="0" w:line="293" w:lineRule="atLeast"/>
        <w:jc w:val="both"/>
        <w:textAlignment w:val="baseline"/>
        <w:rPr>
          <w:color w:val="auto"/>
          <w:bdr w:val="none" w:sz="0" w:space="0" w:color="auto" w:frame="1"/>
        </w:rPr>
      </w:pPr>
      <w:r w:rsidRPr="00747861">
        <w:rPr>
          <w:color w:val="auto"/>
          <w:lang/>
        </w:rPr>
        <w:t xml:space="preserve">New research by BUPA has said that less than one in three UK workers take a proper lunch break each day – a legal requirement – and two in five think they have too much work to stop for more than a few minutes. Even worse, </w:t>
      </w:r>
      <w:r w:rsidRPr="00747861">
        <w:rPr>
          <w:color w:val="auto"/>
          <w:bdr w:val="none" w:sz="0" w:space="0" w:color="auto" w:frame="1"/>
        </w:rPr>
        <w:t>over a quarter never take a break of any kind during the working day. Not having breaks obviously has long term health effects but in the immediate time prevents the worker from performing to their best capacity which includes poor decision making which will have an impact on their safety and the safety of those around them. For the business community it also lower’s productivity and business performance. Almost half of the workforce never leaves the workplace and a third eats at their desk – this probably includes most CWU branch officers so we should look close to home before approaching the employers.</w:t>
      </w:r>
    </w:p>
    <w:p w:rsidR="000F7D37" w:rsidRDefault="000F7D37" w:rsidP="00A93CA4">
      <w:pPr>
        <w:pStyle w:val="NormalWeb"/>
        <w:shd w:val="clear" w:color="auto" w:fill="FFFFFF"/>
        <w:spacing w:before="0" w:beforeAutospacing="0" w:after="0" w:afterAutospacing="0" w:line="293" w:lineRule="atLeast"/>
        <w:jc w:val="both"/>
        <w:textAlignment w:val="baseline"/>
        <w:rPr>
          <w:color w:val="0000FF"/>
          <w:bdr w:val="none" w:sz="0" w:space="0" w:color="auto" w:frame="1"/>
        </w:rPr>
      </w:pPr>
    </w:p>
    <w:p w:rsidR="000F7D37" w:rsidRPr="00CB0B13" w:rsidRDefault="000F7D37" w:rsidP="00A93CA4">
      <w:pPr>
        <w:pStyle w:val="NormalWeb"/>
        <w:shd w:val="clear" w:color="auto" w:fill="FFFFFF"/>
        <w:spacing w:before="0" w:beforeAutospacing="0" w:after="0" w:afterAutospacing="0" w:line="293" w:lineRule="atLeast"/>
        <w:jc w:val="both"/>
        <w:textAlignment w:val="baseline"/>
        <w:rPr>
          <w:color w:val="auto"/>
          <w:bdr w:val="none" w:sz="0" w:space="0" w:color="auto" w:frame="1"/>
        </w:rPr>
      </w:pPr>
      <w:r w:rsidRPr="00CB0B13">
        <w:rPr>
          <w:color w:val="auto"/>
          <w:bdr w:val="none" w:sz="0" w:space="0" w:color="auto" w:frame="1"/>
        </w:rPr>
        <w:t xml:space="preserve">There is to be a full review of the European design standard for MEWSPs – EN280/2013. The mandate CEN TC98/WG1 is agreed and will cover exit at height, retention of ground key control, fire prevention, power isolation etc. There are free presentations on using MEWPs at </w:t>
      </w:r>
      <w:hyperlink r:id="rId7" w:history="1">
        <w:r w:rsidRPr="00CB0B13">
          <w:rPr>
            <w:rStyle w:val="Hyperlink"/>
            <w:color w:val="auto"/>
            <w:bdr w:val="none" w:sz="0" w:space="0" w:color="auto" w:frame="1"/>
          </w:rPr>
          <w:t>www.ipaf.org/en/publications/film-presentations/</w:t>
        </w:r>
      </w:hyperlink>
      <w:r w:rsidRPr="00CB0B13">
        <w:rPr>
          <w:color w:val="auto"/>
          <w:bdr w:val="none" w:sz="0" w:space="0" w:color="auto" w:frame="1"/>
        </w:rPr>
        <w:t xml:space="preserve">; these include ground conditions and that is a hugely important point as MEWPs are moving in to new areas and frequency of usage. HSE have a new information sheet GEIS6. An area for concern is in tree surgery where incidents have been caused by debris entering the bucket and altering the load suddenly. When working in a boom MEWP is necessary to wear a full body harness, however that is not the case for a vertical lift. It is against the law to use powered access equipment that does not have physical evidence of a current through examination by a competent person [IPAF]. </w:t>
      </w:r>
    </w:p>
    <w:p w:rsidR="000F7D37" w:rsidRDefault="000F7D37" w:rsidP="00A93CA4">
      <w:pPr>
        <w:pStyle w:val="NormalWeb"/>
        <w:shd w:val="clear" w:color="auto" w:fill="FFFFFF"/>
        <w:spacing w:before="0" w:beforeAutospacing="0" w:after="0" w:afterAutospacing="0" w:line="293" w:lineRule="atLeast"/>
        <w:jc w:val="both"/>
        <w:textAlignment w:val="baseline"/>
        <w:rPr>
          <w:color w:val="0000FF"/>
          <w:bdr w:val="none" w:sz="0" w:space="0" w:color="auto" w:frame="1"/>
        </w:rPr>
      </w:pPr>
      <w:r>
        <w:rPr>
          <w:color w:val="0000FF"/>
          <w:bdr w:val="none" w:sz="0" w:space="0" w:color="auto" w:frame="1"/>
        </w:rPr>
        <w:t xml:space="preserve">    </w:t>
      </w:r>
    </w:p>
    <w:p w:rsidR="000F7D37" w:rsidRPr="004F5AE7" w:rsidRDefault="000F7D37" w:rsidP="00A93CA4">
      <w:pPr>
        <w:pStyle w:val="NormalWeb"/>
        <w:shd w:val="clear" w:color="auto" w:fill="FFFFFF"/>
        <w:spacing w:before="0" w:beforeAutospacing="0" w:after="0" w:afterAutospacing="0" w:line="293" w:lineRule="atLeast"/>
        <w:jc w:val="both"/>
        <w:textAlignment w:val="baseline"/>
        <w:rPr>
          <w:color w:val="auto"/>
          <w:bdr w:val="none" w:sz="0" w:space="0" w:color="auto" w:frame="1"/>
        </w:rPr>
      </w:pPr>
      <w:r w:rsidRPr="004F5AE7">
        <w:rPr>
          <w:color w:val="auto"/>
          <w:bdr w:val="none" w:sz="0" w:space="0" w:color="auto" w:frame="1"/>
        </w:rPr>
        <w:t xml:space="preserve">Over a fifth of respondents to a UCATT survey did not believe that their employer takes their health and safety seriously and worse, eleven percent though their workplace had become more dangerous over the last twelve months. </w:t>
      </w:r>
    </w:p>
    <w:p w:rsidR="000F7D37" w:rsidRDefault="000F7D37" w:rsidP="00A93CA4">
      <w:pPr>
        <w:pStyle w:val="NormalWeb"/>
        <w:shd w:val="clear" w:color="auto" w:fill="FFFFFF"/>
        <w:spacing w:before="0" w:beforeAutospacing="0" w:after="0" w:afterAutospacing="0" w:line="293" w:lineRule="atLeast"/>
        <w:jc w:val="both"/>
        <w:textAlignment w:val="baseline"/>
        <w:rPr>
          <w:color w:val="0000FF"/>
          <w:bdr w:val="none" w:sz="0" w:space="0" w:color="auto" w:frame="1"/>
        </w:rPr>
      </w:pPr>
      <w:bookmarkStart w:id="0" w:name="_GoBack"/>
      <w:bookmarkEnd w:id="0"/>
      <w:r>
        <w:rPr>
          <w:color w:val="0000FF"/>
          <w:bdr w:val="none" w:sz="0" w:space="0" w:color="auto" w:frame="1"/>
        </w:rPr>
        <w:t xml:space="preserve"> </w:t>
      </w:r>
    </w:p>
    <w:p w:rsidR="000F7D37" w:rsidRPr="00A93CA4" w:rsidRDefault="000F7D37" w:rsidP="00A93CA4">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r>
        <w:rPr>
          <w:color w:val="0000FF"/>
          <w:lang w:eastAsia="en-GB"/>
        </w:rPr>
        <w:t xml:space="preserve"> </w:t>
      </w: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r>
        <w:rPr>
          <w:color w:val="0000FF"/>
          <w:lang w:eastAsia="en-GB"/>
        </w:rPr>
        <w:t xml:space="preserve">  </w:t>
      </w:r>
    </w:p>
    <w:p w:rsidR="000F7D37" w:rsidRDefault="000F7D37" w:rsidP="00501E7F">
      <w:pPr>
        <w:spacing w:after="0" w:line="240" w:lineRule="auto"/>
        <w:jc w:val="both"/>
        <w:rPr>
          <w:color w:val="0000FF"/>
          <w:lang w:eastAsia="en-GB"/>
        </w:rPr>
      </w:pPr>
      <w:r>
        <w:rPr>
          <w:color w:val="0000FF"/>
          <w:lang w:eastAsia="en-GB"/>
        </w:rPr>
        <w:t xml:space="preserve">  </w:t>
      </w: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p>
    <w:p w:rsidR="000F7D37" w:rsidRDefault="000F7D37" w:rsidP="00501E7F">
      <w:pPr>
        <w:spacing w:after="0" w:line="240" w:lineRule="auto"/>
        <w:jc w:val="both"/>
        <w:rPr>
          <w:color w:val="0000FF"/>
          <w:lang w:eastAsia="en-GB"/>
        </w:rPr>
      </w:pPr>
      <w:r>
        <w:rPr>
          <w:color w:val="0000FF"/>
          <w:lang w:eastAsia="en-GB"/>
        </w:rPr>
        <w:t xml:space="preserve">    </w:t>
      </w:r>
    </w:p>
    <w:p w:rsidR="000F7D37" w:rsidRPr="002D0274" w:rsidRDefault="000F7D37" w:rsidP="002D0274">
      <w:pPr>
        <w:spacing w:after="0" w:line="336" w:lineRule="atLeast"/>
        <w:jc w:val="right"/>
        <w:textAlignment w:val="baseline"/>
        <w:rPr>
          <w:sz w:val="16"/>
          <w:szCs w:val="16"/>
        </w:rPr>
      </w:pPr>
      <w:r w:rsidRPr="002D0274">
        <w:rPr>
          <w:sz w:val="16"/>
          <w:szCs w:val="16"/>
        </w:rPr>
        <w:t xml:space="preserve">IOSH IIRSM IIAI </w:t>
      </w:r>
      <w:r>
        <w:rPr>
          <w:sz w:val="16"/>
          <w:szCs w:val="16"/>
        </w:rPr>
        <w:t>0115</w:t>
      </w:r>
    </w:p>
    <w:sectPr w:rsidR="000F7D37" w:rsidRPr="002D0274" w:rsidSect="00BA7AF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D37" w:rsidRDefault="000F7D37" w:rsidP="00E045A5">
      <w:pPr>
        <w:spacing w:after="0" w:line="240" w:lineRule="auto"/>
      </w:pPr>
      <w:r>
        <w:separator/>
      </w:r>
    </w:p>
  </w:endnote>
  <w:endnote w:type="continuationSeparator" w:id="0">
    <w:p w:rsidR="000F7D37" w:rsidRDefault="000F7D37" w:rsidP="00E04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37" w:rsidRDefault="000F7D3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0F7D37" w:rsidRDefault="000F7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D37" w:rsidRDefault="000F7D37" w:rsidP="00E045A5">
      <w:pPr>
        <w:spacing w:after="0" w:line="240" w:lineRule="auto"/>
      </w:pPr>
      <w:r>
        <w:separator/>
      </w:r>
    </w:p>
  </w:footnote>
  <w:footnote w:type="continuationSeparator" w:id="0">
    <w:p w:rsidR="000F7D37" w:rsidRDefault="000F7D37" w:rsidP="00E04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37" w:rsidRPr="00E045A5" w:rsidRDefault="000F7D37" w:rsidP="00E045A5">
    <w:pPr>
      <w:pStyle w:val="Header"/>
      <w:jc w:val="center"/>
      <w:rPr>
        <w:sz w:val="16"/>
        <w:szCs w:val="16"/>
      </w:rPr>
    </w:pPr>
    <w:r w:rsidRPr="00E045A5">
      <w:rPr>
        <w:sz w:val="16"/>
        <w:szCs w:val="16"/>
      </w:rPr>
      <w:t>www.unionsafety.eu</w:t>
    </w:r>
  </w:p>
  <w:p w:rsidR="000F7D37" w:rsidRDefault="000F7D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4EF5"/>
    <w:multiLevelType w:val="multilevel"/>
    <w:tmpl w:val="B680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F55E8"/>
    <w:multiLevelType w:val="multilevel"/>
    <w:tmpl w:val="BCAED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E125214"/>
    <w:multiLevelType w:val="multilevel"/>
    <w:tmpl w:val="01C8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36221"/>
    <w:multiLevelType w:val="hybridMultilevel"/>
    <w:tmpl w:val="D786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C78E9"/>
    <w:multiLevelType w:val="hybridMultilevel"/>
    <w:tmpl w:val="97481EB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FBB7023"/>
    <w:multiLevelType w:val="multilevel"/>
    <w:tmpl w:val="8D10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14E6C75"/>
    <w:multiLevelType w:val="hybridMultilevel"/>
    <w:tmpl w:val="245E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01C43"/>
    <w:multiLevelType w:val="multilevel"/>
    <w:tmpl w:val="B7ACC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44889"/>
    <w:multiLevelType w:val="hybridMultilevel"/>
    <w:tmpl w:val="05784F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5BE4D04"/>
    <w:multiLevelType w:val="multilevel"/>
    <w:tmpl w:val="A3A6A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53D89"/>
    <w:multiLevelType w:val="multilevel"/>
    <w:tmpl w:val="CF24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A5EA1"/>
    <w:multiLevelType w:val="multilevel"/>
    <w:tmpl w:val="24F64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3"/>
  </w:num>
  <w:num w:numId="4">
    <w:abstractNumId w:val="8"/>
  </w:num>
  <w:num w:numId="5">
    <w:abstractNumId w:val="7"/>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BD0"/>
    <w:rsid w:val="00013089"/>
    <w:rsid w:val="00013EFC"/>
    <w:rsid w:val="00022606"/>
    <w:rsid w:val="00032C37"/>
    <w:rsid w:val="00053DB7"/>
    <w:rsid w:val="000659FB"/>
    <w:rsid w:val="000805FF"/>
    <w:rsid w:val="00085D1E"/>
    <w:rsid w:val="00092534"/>
    <w:rsid w:val="000A48CA"/>
    <w:rsid w:val="000D76A9"/>
    <w:rsid w:val="000E10EF"/>
    <w:rsid w:val="000F7D37"/>
    <w:rsid w:val="00106958"/>
    <w:rsid w:val="001127E0"/>
    <w:rsid w:val="001418F9"/>
    <w:rsid w:val="00153D9B"/>
    <w:rsid w:val="00156B6A"/>
    <w:rsid w:val="00162640"/>
    <w:rsid w:val="00185A2C"/>
    <w:rsid w:val="001E5818"/>
    <w:rsid w:val="001F2250"/>
    <w:rsid w:val="002050E5"/>
    <w:rsid w:val="0022204F"/>
    <w:rsid w:val="00225BF4"/>
    <w:rsid w:val="002331C2"/>
    <w:rsid w:val="0024249A"/>
    <w:rsid w:val="002648D2"/>
    <w:rsid w:val="002D0274"/>
    <w:rsid w:val="002F273F"/>
    <w:rsid w:val="002F2CA7"/>
    <w:rsid w:val="00303D0C"/>
    <w:rsid w:val="00310B8F"/>
    <w:rsid w:val="0032418E"/>
    <w:rsid w:val="00356783"/>
    <w:rsid w:val="003F347C"/>
    <w:rsid w:val="00444B17"/>
    <w:rsid w:val="00444F2F"/>
    <w:rsid w:val="004450CA"/>
    <w:rsid w:val="00462376"/>
    <w:rsid w:val="00471AC8"/>
    <w:rsid w:val="004B39F7"/>
    <w:rsid w:val="004C6FD5"/>
    <w:rsid w:val="004D5B84"/>
    <w:rsid w:val="004E6606"/>
    <w:rsid w:val="004F5AE7"/>
    <w:rsid w:val="00501E7F"/>
    <w:rsid w:val="005149B6"/>
    <w:rsid w:val="00550B3A"/>
    <w:rsid w:val="00562718"/>
    <w:rsid w:val="0057312C"/>
    <w:rsid w:val="00580CDC"/>
    <w:rsid w:val="00584AA5"/>
    <w:rsid w:val="0058621E"/>
    <w:rsid w:val="0059086A"/>
    <w:rsid w:val="005C3B4B"/>
    <w:rsid w:val="005D46D2"/>
    <w:rsid w:val="005D7FEA"/>
    <w:rsid w:val="005F05E8"/>
    <w:rsid w:val="00613ABA"/>
    <w:rsid w:val="0061501B"/>
    <w:rsid w:val="00632D49"/>
    <w:rsid w:val="00660846"/>
    <w:rsid w:val="00661540"/>
    <w:rsid w:val="00672682"/>
    <w:rsid w:val="00675BB8"/>
    <w:rsid w:val="006B5F26"/>
    <w:rsid w:val="006D45C8"/>
    <w:rsid w:val="006E02ED"/>
    <w:rsid w:val="00704481"/>
    <w:rsid w:val="007049ED"/>
    <w:rsid w:val="00716040"/>
    <w:rsid w:val="00747861"/>
    <w:rsid w:val="0075061E"/>
    <w:rsid w:val="00754A4B"/>
    <w:rsid w:val="007739C3"/>
    <w:rsid w:val="007A17C9"/>
    <w:rsid w:val="007A647A"/>
    <w:rsid w:val="007B6A65"/>
    <w:rsid w:val="007E445A"/>
    <w:rsid w:val="007F72AB"/>
    <w:rsid w:val="00805BEE"/>
    <w:rsid w:val="008719AB"/>
    <w:rsid w:val="00890F94"/>
    <w:rsid w:val="008D3FBA"/>
    <w:rsid w:val="008D4D6D"/>
    <w:rsid w:val="0090126C"/>
    <w:rsid w:val="0091514E"/>
    <w:rsid w:val="0095595B"/>
    <w:rsid w:val="009565F2"/>
    <w:rsid w:val="009644D6"/>
    <w:rsid w:val="00975FC1"/>
    <w:rsid w:val="00981E47"/>
    <w:rsid w:val="009A46B2"/>
    <w:rsid w:val="009D024C"/>
    <w:rsid w:val="009D7AE8"/>
    <w:rsid w:val="009F3A84"/>
    <w:rsid w:val="009F53F5"/>
    <w:rsid w:val="00A21187"/>
    <w:rsid w:val="00A25383"/>
    <w:rsid w:val="00A62D74"/>
    <w:rsid w:val="00A93CA4"/>
    <w:rsid w:val="00AA1C8B"/>
    <w:rsid w:val="00AA5203"/>
    <w:rsid w:val="00AD4D2E"/>
    <w:rsid w:val="00AD7E11"/>
    <w:rsid w:val="00B034F0"/>
    <w:rsid w:val="00B10022"/>
    <w:rsid w:val="00B11791"/>
    <w:rsid w:val="00B13D39"/>
    <w:rsid w:val="00B235DC"/>
    <w:rsid w:val="00B27839"/>
    <w:rsid w:val="00B463A4"/>
    <w:rsid w:val="00B6199A"/>
    <w:rsid w:val="00B666F2"/>
    <w:rsid w:val="00B7510E"/>
    <w:rsid w:val="00B9063A"/>
    <w:rsid w:val="00BA3C6C"/>
    <w:rsid w:val="00BA7AFD"/>
    <w:rsid w:val="00BB536D"/>
    <w:rsid w:val="00BE5C9D"/>
    <w:rsid w:val="00BF073C"/>
    <w:rsid w:val="00BF206E"/>
    <w:rsid w:val="00C05F8D"/>
    <w:rsid w:val="00C1594E"/>
    <w:rsid w:val="00C33222"/>
    <w:rsid w:val="00C6041B"/>
    <w:rsid w:val="00C950F3"/>
    <w:rsid w:val="00C95BD0"/>
    <w:rsid w:val="00CB0B13"/>
    <w:rsid w:val="00CD2010"/>
    <w:rsid w:val="00D26189"/>
    <w:rsid w:val="00D447B0"/>
    <w:rsid w:val="00D76072"/>
    <w:rsid w:val="00D9031A"/>
    <w:rsid w:val="00DB7BAF"/>
    <w:rsid w:val="00E045A5"/>
    <w:rsid w:val="00E60504"/>
    <w:rsid w:val="00E6467C"/>
    <w:rsid w:val="00E7515A"/>
    <w:rsid w:val="00E9082F"/>
    <w:rsid w:val="00EE48AC"/>
    <w:rsid w:val="00F224F0"/>
    <w:rsid w:val="00F94A20"/>
    <w:rsid w:val="00F95F4E"/>
    <w:rsid w:val="00FA3883"/>
    <w:rsid w:val="00FD6FB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FD"/>
    <w:pPr>
      <w:spacing w:after="200" w:line="276" w:lineRule="auto"/>
    </w:pPr>
    <w:rPr>
      <w:sz w:val="24"/>
      <w:szCs w:val="24"/>
      <w:lang w:eastAsia="en-US"/>
    </w:rPr>
  </w:style>
  <w:style w:type="paragraph" w:styleId="Heading1">
    <w:name w:val="heading 1"/>
    <w:basedOn w:val="Normal"/>
    <w:link w:val="Heading1Char"/>
    <w:uiPriority w:val="99"/>
    <w:qFormat/>
    <w:rsid w:val="005D7FEA"/>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9"/>
    <w:qFormat/>
    <w:rsid w:val="00E9082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7FEA"/>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9"/>
    <w:semiHidden/>
    <w:locked/>
    <w:rsid w:val="00E9082F"/>
    <w:rPr>
      <w:rFonts w:ascii="Cambria" w:hAnsi="Cambria" w:cs="Times New Roman"/>
      <w:b/>
      <w:bCs/>
      <w:color w:val="4F81BD"/>
      <w:sz w:val="26"/>
      <w:szCs w:val="26"/>
    </w:rPr>
  </w:style>
  <w:style w:type="character" w:styleId="Hyperlink">
    <w:name w:val="Hyperlink"/>
    <w:basedOn w:val="DefaultParagraphFont"/>
    <w:uiPriority w:val="99"/>
    <w:rsid w:val="00C95BD0"/>
    <w:rPr>
      <w:rFonts w:cs="Times New Roman"/>
      <w:color w:val="0000FF"/>
      <w:u w:val="single"/>
    </w:rPr>
  </w:style>
  <w:style w:type="paragraph" w:styleId="ListParagraph">
    <w:name w:val="List Paragraph"/>
    <w:basedOn w:val="Normal"/>
    <w:uiPriority w:val="99"/>
    <w:qFormat/>
    <w:rsid w:val="001127E0"/>
    <w:pPr>
      <w:ind w:left="720"/>
      <w:contextualSpacing/>
    </w:pPr>
  </w:style>
  <w:style w:type="paragraph" w:customStyle="1" w:styleId="subtitle1">
    <w:name w:val="subtitle1"/>
    <w:basedOn w:val="Normal"/>
    <w:uiPriority w:val="99"/>
    <w:rsid w:val="00981E47"/>
    <w:pPr>
      <w:spacing w:before="100" w:beforeAutospacing="1" w:after="144" w:line="240" w:lineRule="auto"/>
    </w:pPr>
    <w:rPr>
      <w:rFonts w:eastAsia="Times New Roman"/>
      <w:b/>
      <w:bCs/>
      <w:sz w:val="29"/>
      <w:szCs w:val="29"/>
      <w:lang w:eastAsia="en-GB"/>
    </w:rPr>
  </w:style>
  <w:style w:type="paragraph" w:styleId="NormalWeb">
    <w:name w:val="Normal (Web)"/>
    <w:basedOn w:val="Normal"/>
    <w:uiPriority w:val="99"/>
    <w:rsid w:val="00754A4B"/>
    <w:pPr>
      <w:spacing w:before="100" w:beforeAutospacing="1" w:after="100" w:afterAutospacing="1" w:line="240" w:lineRule="auto"/>
    </w:pPr>
    <w:rPr>
      <w:color w:val="333333"/>
      <w:lang w:eastAsia="en-GB"/>
    </w:rPr>
  </w:style>
  <w:style w:type="character" w:styleId="Emphasis">
    <w:name w:val="Emphasis"/>
    <w:basedOn w:val="DefaultParagraphFont"/>
    <w:uiPriority w:val="99"/>
    <w:qFormat/>
    <w:rsid w:val="00754A4B"/>
    <w:rPr>
      <w:rFonts w:cs="Times New Roman"/>
      <w:i/>
      <w:iCs/>
    </w:rPr>
  </w:style>
  <w:style w:type="character" w:styleId="FollowedHyperlink">
    <w:name w:val="FollowedHyperlink"/>
    <w:basedOn w:val="DefaultParagraphFont"/>
    <w:uiPriority w:val="99"/>
    <w:semiHidden/>
    <w:rsid w:val="00BF073C"/>
    <w:rPr>
      <w:rFonts w:cs="Times New Roman"/>
      <w:color w:val="800080"/>
      <w:u w:val="single"/>
    </w:rPr>
  </w:style>
  <w:style w:type="paragraph" w:styleId="Header">
    <w:name w:val="header"/>
    <w:basedOn w:val="Normal"/>
    <w:link w:val="HeaderChar"/>
    <w:uiPriority w:val="99"/>
    <w:rsid w:val="00E045A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045A5"/>
    <w:rPr>
      <w:rFonts w:cs="Times New Roman"/>
    </w:rPr>
  </w:style>
  <w:style w:type="paragraph" w:styleId="Footer">
    <w:name w:val="footer"/>
    <w:basedOn w:val="Normal"/>
    <w:link w:val="FooterChar"/>
    <w:uiPriority w:val="99"/>
    <w:rsid w:val="00E045A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045A5"/>
    <w:rPr>
      <w:rFonts w:cs="Times New Roman"/>
    </w:rPr>
  </w:style>
  <w:style w:type="paragraph" w:styleId="BalloonText">
    <w:name w:val="Balloon Text"/>
    <w:basedOn w:val="Normal"/>
    <w:link w:val="BalloonTextChar"/>
    <w:uiPriority w:val="99"/>
    <w:semiHidden/>
    <w:rsid w:val="00E04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5A5"/>
    <w:rPr>
      <w:rFonts w:ascii="Tahoma" w:hAnsi="Tahoma" w:cs="Tahoma"/>
      <w:sz w:val="16"/>
      <w:szCs w:val="16"/>
    </w:rPr>
  </w:style>
  <w:style w:type="character" w:customStyle="1" w:styleId="apple-converted-space">
    <w:name w:val="apple-converted-space"/>
    <w:basedOn w:val="DefaultParagraphFont"/>
    <w:uiPriority w:val="99"/>
    <w:rsid w:val="00704481"/>
    <w:rPr>
      <w:rFonts w:cs="Times New Roman"/>
    </w:rPr>
  </w:style>
  <w:style w:type="character" w:styleId="Strong">
    <w:name w:val="Strong"/>
    <w:basedOn w:val="DefaultParagraphFont"/>
    <w:uiPriority w:val="99"/>
    <w:qFormat/>
    <w:rsid w:val="00B7510E"/>
    <w:rPr>
      <w:rFonts w:cs="Times New Roman"/>
      <w:b/>
      <w:bCs/>
    </w:rPr>
  </w:style>
  <w:style w:type="character" w:customStyle="1" w:styleId="entry-author">
    <w:name w:val="entry-author"/>
    <w:basedOn w:val="DefaultParagraphFont"/>
    <w:uiPriority w:val="99"/>
    <w:rsid w:val="00A93CA4"/>
    <w:rPr>
      <w:rFonts w:cs="Times New Roman"/>
    </w:rPr>
  </w:style>
  <w:style w:type="character" w:customStyle="1" w:styleId="entry-date">
    <w:name w:val="entry-date"/>
    <w:basedOn w:val="DefaultParagraphFont"/>
    <w:uiPriority w:val="99"/>
    <w:rsid w:val="00A93CA4"/>
    <w:rPr>
      <w:rFonts w:cs="Times New Roman"/>
    </w:rPr>
  </w:style>
  <w:style w:type="character" w:customStyle="1" w:styleId="entry-comment">
    <w:name w:val="entry-comment"/>
    <w:basedOn w:val="DefaultParagraphFont"/>
    <w:uiPriority w:val="99"/>
    <w:rsid w:val="00A93CA4"/>
    <w:rPr>
      <w:rFonts w:cs="Times New Roman"/>
    </w:rPr>
  </w:style>
  <w:style w:type="character" w:customStyle="1" w:styleId="entry-tags">
    <w:name w:val="entry-tags"/>
    <w:basedOn w:val="DefaultParagraphFont"/>
    <w:uiPriority w:val="99"/>
    <w:rsid w:val="00A93CA4"/>
    <w:rPr>
      <w:rFonts w:cs="Times New Roman"/>
    </w:rPr>
  </w:style>
</w:styles>
</file>

<file path=word/webSettings.xml><?xml version="1.0" encoding="utf-8"?>
<w:webSettings xmlns:r="http://schemas.openxmlformats.org/officeDocument/2006/relationships" xmlns:w="http://schemas.openxmlformats.org/wordprocessingml/2006/main">
  <w:divs>
    <w:div w:id="1296526077">
      <w:marLeft w:val="0"/>
      <w:marRight w:val="0"/>
      <w:marTop w:val="0"/>
      <w:marBottom w:val="0"/>
      <w:divBdr>
        <w:top w:val="none" w:sz="0" w:space="0" w:color="auto"/>
        <w:left w:val="none" w:sz="0" w:space="0" w:color="auto"/>
        <w:bottom w:val="none" w:sz="0" w:space="0" w:color="auto"/>
        <w:right w:val="none" w:sz="0" w:space="0" w:color="auto"/>
      </w:divBdr>
    </w:div>
    <w:div w:id="1296526083">
      <w:marLeft w:val="0"/>
      <w:marRight w:val="0"/>
      <w:marTop w:val="0"/>
      <w:marBottom w:val="0"/>
      <w:divBdr>
        <w:top w:val="none" w:sz="0" w:space="0" w:color="auto"/>
        <w:left w:val="none" w:sz="0" w:space="0" w:color="auto"/>
        <w:bottom w:val="none" w:sz="0" w:space="0" w:color="auto"/>
        <w:right w:val="none" w:sz="0" w:space="0" w:color="auto"/>
      </w:divBdr>
    </w:div>
    <w:div w:id="1296526085">
      <w:marLeft w:val="0"/>
      <w:marRight w:val="0"/>
      <w:marTop w:val="0"/>
      <w:marBottom w:val="0"/>
      <w:divBdr>
        <w:top w:val="none" w:sz="0" w:space="0" w:color="auto"/>
        <w:left w:val="none" w:sz="0" w:space="0" w:color="auto"/>
        <w:bottom w:val="none" w:sz="0" w:space="0" w:color="auto"/>
        <w:right w:val="none" w:sz="0" w:space="0" w:color="auto"/>
      </w:divBdr>
      <w:divsChild>
        <w:div w:id="1296526095">
          <w:marLeft w:val="0"/>
          <w:marRight w:val="0"/>
          <w:marTop w:val="0"/>
          <w:marBottom w:val="0"/>
          <w:divBdr>
            <w:top w:val="none" w:sz="0" w:space="0" w:color="auto"/>
            <w:left w:val="none" w:sz="0" w:space="0" w:color="auto"/>
            <w:bottom w:val="none" w:sz="0" w:space="0" w:color="auto"/>
            <w:right w:val="none" w:sz="0" w:space="0" w:color="auto"/>
          </w:divBdr>
        </w:div>
        <w:div w:id="1296526102">
          <w:marLeft w:val="0"/>
          <w:marRight w:val="0"/>
          <w:marTop w:val="0"/>
          <w:marBottom w:val="0"/>
          <w:divBdr>
            <w:top w:val="none" w:sz="0" w:space="0" w:color="auto"/>
            <w:left w:val="none" w:sz="0" w:space="0" w:color="auto"/>
            <w:bottom w:val="none" w:sz="0" w:space="0" w:color="auto"/>
            <w:right w:val="none" w:sz="0" w:space="0" w:color="auto"/>
          </w:divBdr>
        </w:div>
        <w:div w:id="1296526103">
          <w:marLeft w:val="0"/>
          <w:marRight w:val="0"/>
          <w:marTop w:val="0"/>
          <w:marBottom w:val="0"/>
          <w:divBdr>
            <w:top w:val="none" w:sz="0" w:space="0" w:color="auto"/>
            <w:left w:val="none" w:sz="0" w:space="0" w:color="auto"/>
            <w:bottom w:val="none" w:sz="0" w:space="0" w:color="auto"/>
            <w:right w:val="none" w:sz="0" w:space="0" w:color="auto"/>
          </w:divBdr>
        </w:div>
      </w:divsChild>
    </w:div>
    <w:div w:id="1296526089">
      <w:marLeft w:val="0"/>
      <w:marRight w:val="0"/>
      <w:marTop w:val="0"/>
      <w:marBottom w:val="0"/>
      <w:divBdr>
        <w:top w:val="none" w:sz="0" w:space="0" w:color="auto"/>
        <w:left w:val="none" w:sz="0" w:space="0" w:color="auto"/>
        <w:bottom w:val="none" w:sz="0" w:space="0" w:color="auto"/>
        <w:right w:val="none" w:sz="0" w:space="0" w:color="auto"/>
      </w:divBdr>
      <w:divsChild>
        <w:div w:id="1296526088">
          <w:marLeft w:val="0"/>
          <w:marRight w:val="0"/>
          <w:marTop w:val="60"/>
          <w:marBottom w:val="0"/>
          <w:divBdr>
            <w:top w:val="none" w:sz="0" w:space="0" w:color="auto"/>
            <w:left w:val="none" w:sz="0" w:space="0" w:color="auto"/>
            <w:bottom w:val="none" w:sz="0" w:space="0" w:color="auto"/>
            <w:right w:val="none" w:sz="0" w:space="0" w:color="auto"/>
          </w:divBdr>
          <w:divsChild>
            <w:div w:id="1296526098">
              <w:marLeft w:val="0"/>
              <w:marRight w:val="0"/>
              <w:marTop w:val="0"/>
              <w:marBottom w:val="0"/>
              <w:divBdr>
                <w:top w:val="none" w:sz="0" w:space="0" w:color="auto"/>
                <w:left w:val="none" w:sz="0" w:space="0" w:color="auto"/>
                <w:bottom w:val="none" w:sz="0" w:space="0" w:color="auto"/>
                <w:right w:val="none" w:sz="0" w:space="0" w:color="auto"/>
              </w:divBdr>
              <w:divsChild>
                <w:div w:id="1296526086">
                  <w:marLeft w:val="0"/>
                  <w:marRight w:val="0"/>
                  <w:marTop w:val="0"/>
                  <w:marBottom w:val="0"/>
                  <w:divBdr>
                    <w:top w:val="none" w:sz="0" w:space="0" w:color="auto"/>
                    <w:left w:val="none" w:sz="0" w:space="0" w:color="auto"/>
                    <w:bottom w:val="none" w:sz="0" w:space="0" w:color="auto"/>
                    <w:right w:val="none" w:sz="0" w:space="0" w:color="auto"/>
                  </w:divBdr>
                  <w:divsChild>
                    <w:div w:id="1296526115">
                      <w:marLeft w:val="0"/>
                      <w:marRight w:val="0"/>
                      <w:marTop w:val="0"/>
                      <w:marBottom w:val="0"/>
                      <w:divBdr>
                        <w:top w:val="none" w:sz="0" w:space="0" w:color="auto"/>
                        <w:left w:val="none" w:sz="0" w:space="0" w:color="auto"/>
                        <w:bottom w:val="none" w:sz="0" w:space="0" w:color="auto"/>
                        <w:right w:val="none" w:sz="0" w:space="0" w:color="auto"/>
                      </w:divBdr>
                      <w:divsChild>
                        <w:div w:id="12965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26091">
      <w:marLeft w:val="0"/>
      <w:marRight w:val="0"/>
      <w:marTop w:val="0"/>
      <w:marBottom w:val="0"/>
      <w:divBdr>
        <w:top w:val="none" w:sz="0" w:space="0" w:color="auto"/>
        <w:left w:val="none" w:sz="0" w:space="0" w:color="auto"/>
        <w:bottom w:val="none" w:sz="0" w:space="0" w:color="auto"/>
        <w:right w:val="none" w:sz="0" w:space="0" w:color="auto"/>
      </w:divBdr>
    </w:div>
    <w:div w:id="1296526092">
      <w:marLeft w:val="0"/>
      <w:marRight w:val="0"/>
      <w:marTop w:val="0"/>
      <w:marBottom w:val="0"/>
      <w:divBdr>
        <w:top w:val="none" w:sz="0" w:space="0" w:color="auto"/>
        <w:left w:val="none" w:sz="0" w:space="0" w:color="auto"/>
        <w:bottom w:val="none" w:sz="0" w:space="0" w:color="auto"/>
        <w:right w:val="none" w:sz="0" w:space="0" w:color="auto"/>
      </w:divBdr>
      <w:divsChild>
        <w:div w:id="1296526101">
          <w:marLeft w:val="0"/>
          <w:marRight w:val="0"/>
          <w:marTop w:val="0"/>
          <w:marBottom w:val="0"/>
          <w:divBdr>
            <w:top w:val="none" w:sz="0" w:space="0" w:color="auto"/>
            <w:left w:val="none" w:sz="0" w:space="0" w:color="auto"/>
            <w:bottom w:val="none" w:sz="0" w:space="0" w:color="auto"/>
            <w:right w:val="none" w:sz="0" w:space="0" w:color="auto"/>
          </w:divBdr>
          <w:divsChild>
            <w:div w:id="1296526082">
              <w:marLeft w:val="0"/>
              <w:marRight w:val="0"/>
              <w:marTop w:val="45"/>
              <w:marBottom w:val="225"/>
              <w:divBdr>
                <w:top w:val="none" w:sz="0" w:space="0" w:color="auto"/>
                <w:left w:val="none" w:sz="0" w:space="0" w:color="auto"/>
                <w:bottom w:val="none" w:sz="0" w:space="0" w:color="auto"/>
                <w:right w:val="none" w:sz="0" w:space="0" w:color="auto"/>
              </w:divBdr>
              <w:divsChild>
                <w:div w:id="1296526110">
                  <w:marLeft w:val="0"/>
                  <w:marRight w:val="0"/>
                  <w:marTop w:val="0"/>
                  <w:marBottom w:val="0"/>
                  <w:divBdr>
                    <w:top w:val="none" w:sz="0" w:space="0" w:color="auto"/>
                    <w:left w:val="none" w:sz="0" w:space="0" w:color="auto"/>
                    <w:bottom w:val="none" w:sz="0" w:space="0" w:color="auto"/>
                    <w:right w:val="none" w:sz="0" w:space="0" w:color="auto"/>
                  </w:divBdr>
                </w:div>
              </w:divsChild>
            </w:div>
            <w:div w:id="1296526084">
              <w:marLeft w:val="0"/>
              <w:marRight w:val="0"/>
              <w:marTop w:val="120"/>
              <w:marBottom w:val="240"/>
              <w:divBdr>
                <w:top w:val="none" w:sz="0" w:space="0" w:color="auto"/>
                <w:left w:val="none" w:sz="0" w:space="0" w:color="auto"/>
                <w:bottom w:val="none" w:sz="0" w:space="0" w:color="auto"/>
                <w:right w:val="none" w:sz="0" w:space="0" w:color="auto"/>
              </w:divBdr>
            </w:div>
            <w:div w:id="1296526117">
              <w:marLeft w:val="0"/>
              <w:marRight w:val="0"/>
              <w:marTop w:val="0"/>
              <w:marBottom w:val="0"/>
              <w:divBdr>
                <w:top w:val="none" w:sz="0" w:space="0" w:color="auto"/>
                <w:left w:val="none" w:sz="0" w:space="0" w:color="auto"/>
                <w:bottom w:val="none" w:sz="0" w:space="0" w:color="auto"/>
                <w:right w:val="none" w:sz="0" w:space="0" w:color="auto"/>
              </w:divBdr>
            </w:div>
            <w:div w:id="1296526119">
              <w:marLeft w:val="0"/>
              <w:marRight w:val="0"/>
              <w:marTop w:val="60"/>
              <w:marBottom w:val="225"/>
              <w:divBdr>
                <w:top w:val="none" w:sz="0" w:space="0" w:color="auto"/>
                <w:left w:val="none" w:sz="0" w:space="0" w:color="auto"/>
                <w:bottom w:val="none" w:sz="0" w:space="0" w:color="auto"/>
                <w:right w:val="none" w:sz="0" w:space="0" w:color="auto"/>
              </w:divBdr>
              <w:divsChild>
                <w:div w:id="12965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6105">
          <w:marLeft w:val="0"/>
          <w:marRight w:val="0"/>
          <w:marTop w:val="180"/>
          <w:marBottom w:val="300"/>
          <w:divBdr>
            <w:top w:val="none" w:sz="0" w:space="0" w:color="auto"/>
            <w:left w:val="none" w:sz="0" w:space="0" w:color="auto"/>
            <w:bottom w:val="none" w:sz="0" w:space="0" w:color="auto"/>
            <w:right w:val="none" w:sz="0" w:space="0" w:color="auto"/>
          </w:divBdr>
        </w:div>
      </w:divsChild>
    </w:div>
    <w:div w:id="1296526093">
      <w:marLeft w:val="0"/>
      <w:marRight w:val="0"/>
      <w:marTop w:val="0"/>
      <w:marBottom w:val="0"/>
      <w:divBdr>
        <w:top w:val="none" w:sz="0" w:space="0" w:color="auto"/>
        <w:left w:val="none" w:sz="0" w:space="0" w:color="auto"/>
        <w:bottom w:val="none" w:sz="0" w:space="0" w:color="auto"/>
        <w:right w:val="none" w:sz="0" w:space="0" w:color="auto"/>
      </w:divBdr>
      <w:divsChild>
        <w:div w:id="1296526078">
          <w:marLeft w:val="0"/>
          <w:marRight w:val="0"/>
          <w:marTop w:val="0"/>
          <w:marBottom w:val="0"/>
          <w:divBdr>
            <w:top w:val="none" w:sz="0" w:space="0" w:color="auto"/>
            <w:left w:val="none" w:sz="0" w:space="0" w:color="auto"/>
            <w:bottom w:val="none" w:sz="0" w:space="0" w:color="auto"/>
            <w:right w:val="none" w:sz="0" w:space="0" w:color="auto"/>
          </w:divBdr>
          <w:divsChild>
            <w:div w:id="1296526081">
              <w:marLeft w:val="0"/>
              <w:marRight w:val="0"/>
              <w:marTop w:val="0"/>
              <w:marBottom w:val="0"/>
              <w:divBdr>
                <w:top w:val="none" w:sz="0" w:space="0" w:color="auto"/>
                <w:left w:val="none" w:sz="0" w:space="0" w:color="auto"/>
                <w:bottom w:val="none" w:sz="0" w:space="0" w:color="auto"/>
                <w:right w:val="none" w:sz="0" w:space="0" w:color="auto"/>
              </w:divBdr>
              <w:divsChild>
                <w:div w:id="1296526121">
                  <w:marLeft w:val="0"/>
                  <w:marRight w:val="0"/>
                  <w:marTop w:val="0"/>
                  <w:marBottom w:val="0"/>
                  <w:divBdr>
                    <w:top w:val="none" w:sz="0" w:space="0" w:color="auto"/>
                    <w:left w:val="none" w:sz="0" w:space="0" w:color="auto"/>
                    <w:bottom w:val="none" w:sz="0" w:space="0" w:color="auto"/>
                    <w:right w:val="none" w:sz="0" w:space="0" w:color="auto"/>
                  </w:divBdr>
                  <w:divsChild>
                    <w:div w:id="1296526118">
                      <w:marLeft w:val="0"/>
                      <w:marRight w:val="0"/>
                      <w:marTop w:val="0"/>
                      <w:marBottom w:val="0"/>
                      <w:divBdr>
                        <w:top w:val="none" w:sz="0" w:space="0" w:color="auto"/>
                        <w:left w:val="none" w:sz="0" w:space="0" w:color="auto"/>
                        <w:bottom w:val="none" w:sz="0" w:space="0" w:color="auto"/>
                        <w:right w:val="none" w:sz="0" w:space="0" w:color="auto"/>
                      </w:divBdr>
                      <w:divsChild>
                        <w:div w:id="1296526080">
                          <w:marLeft w:val="0"/>
                          <w:marRight w:val="0"/>
                          <w:marTop w:val="0"/>
                          <w:marBottom w:val="0"/>
                          <w:divBdr>
                            <w:top w:val="none" w:sz="0" w:space="0" w:color="auto"/>
                            <w:left w:val="none" w:sz="0" w:space="0" w:color="auto"/>
                            <w:bottom w:val="none" w:sz="0" w:space="0" w:color="auto"/>
                            <w:right w:val="none" w:sz="0" w:space="0" w:color="auto"/>
                          </w:divBdr>
                          <w:divsChild>
                            <w:div w:id="1296526100">
                              <w:marLeft w:val="0"/>
                              <w:marRight w:val="0"/>
                              <w:marTop w:val="0"/>
                              <w:marBottom w:val="0"/>
                              <w:divBdr>
                                <w:top w:val="none" w:sz="0" w:space="0" w:color="auto"/>
                                <w:left w:val="none" w:sz="0" w:space="0" w:color="auto"/>
                                <w:bottom w:val="none" w:sz="0" w:space="0" w:color="auto"/>
                                <w:right w:val="none" w:sz="0" w:space="0" w:color="auto"/>
                              </w:divBdr>
                              <w:divsChild>
                                <w:div w:id="1296526113">
                                  <w:marLeft w:val="0"/>
                                  <w:marRight w:val="0"/>
                                  <w:marTop w:val="0"/>
                                  <w:marBottom w:val="0"/>
                                  <w:divBdr>
                                    <w:top w:val="none" w:sz="0" w:space="0" w:color="auto"/>
                                    <w:left w:val="none" w:sz="0" w:space="0" w:color="auto"/>
                                    <w:bottom w:val="none" w:sz="0" w:space="0" w:color="auto"/>
                                    <w:right w:val="none" w:sz="0" w:space="0" w:color="auto"/>
                                  </w:divBdr>
                                  <w:divsChild>
                                    <w:div w:id="1296526112">
                                      <w:marLeft w:val="0"/>
                                      <w:marRight w:val="0"/>
                                      <w:marTop w:val="0"/>
                                      <w:marBottom w:val="0"/>
                                      <w:divBdr>
                                        <w:top w:val="none" w:sz="0" w:space="0" w:color="auto"/>
                                        <w:left w:val="none" w:sz="0" w:space="0" w:color="auto"/>
                                        <w:bottom w:val="none" w:sz="0" w:space="0" w:color="auto"/>
                                        <w:right w:val="none" w:sz="0" w:space="0" w:color="auto"/>
                                      </w:divBdr>
                                      <w:divsChild>
                                        <w:div w:id="1296526087">
                                          <w:marLeft w:val="0"/>
                                          <w:marRight w:val="0"/>
                                          <w:marTop w:val="0"/>
                                          <w:marBottom w:val="0"/>
                                          <w:divBdr>
                                            <w:top w:val="none" w:sz="0" w:space="0" w:color="auto"/>
                                            <w:left w:val="none" w:sz="0" w:space="0" w:color="auto"/>
                                            <w:bottom w:val="none" w:sz="0" w:space="0" w:color="auto"/>
                                            <w:right w:val="none" w:sz="0" w:space="0" w:color="auto"/>
                                          </w:divBdr>
                                          <w:divsChild>
                                            <w:div w:id="1296526114">
                                              <w:marLeft w:val="0"/>
                                              <w:marRight w:val="0"/>
                                              <w:marTop w:val="0"/>
                                              <w:marBottom w:val="0"/>
                                              <w:divBdr>
                                                <w:top w:val="none" w:sz="0" w:space="0" w:color="auto"/>
                                                <w:left w:val="none" w:sz="0" w:space="0" w:color="auto"/>
                                                <w:bottom w:val="none" w:sz="0" w:space="0" w:color="auto"/>
                                                <w:right w:val="none" w:sz="0" w:space="0" w:color="auto"/>
                                              </w:divBdr>
                                              <w:divsChild>
                                                <w:div w:id="1296526096">
                                                  <w:marLeft w:val="0"/>
                                                  <w:marRight w:val="0"/>
                                                  <w:marTop w:val="0"/>
                                                  <w:marBottom w:val="0"/>
                                                  <w:divBdr>
                                                    <w:top w:val="none" w:sz="0" w:space="0" w:color="auto"/>
                                                    <w:left w:val="none" w:sz="0" w:space="0" w:color="auto"/>
                                                    <w:bottom w:val="none" w:sz="0" w:space="0" w:color="auto"/>
                                                    <w:right w:val="none" w:sz="0" w:space="0" w:color="auto"/>
                                                  </w:divBdr>
                                                  <w:divsChild>
                                                    <w:div w:id="1296526079">
                                                      <w:marLeft w:val="0"/>
                                                      <w:marRight w:val="0"/>
                                                      <w:marTop w:val="0"/>
                                                      <w:marBottom w:val="0"/>
                                                      <w:divBdr>
                                                        <w:top w:val="none" w:sz="0" w:space="0" w:color="auto"/>
                                                        <w:left w:val="none" w:sz="0" w:space="0" w:color="auto"/>
                                                        <w:bottom w:val="none" w:sz="0" w:space="0" w:color="auto"/>
                                                        <w:right w:val="none" w:sz="0" w:space="0" w:color="auto"/>
                                                      </w:divBdr>
                                                      <w:divsChild>
                                                        <w:div w:id="129652609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65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526094">
      <w:marLeft w:val="0"/>
      <w:marRight w:val="0"/>
      <w:marTop w:val="0"/>
      <w:marBottom w:val="0"/>
      <w:divBdr>
        <w:top w:val="none" w:sz="0" w:space="0" w:color="auto"/>
        <w:left w:val="none" w:sz="0" w:space="0" w:color="auto"/>
        <w:bottom w:val="none" w:sz="0" w:space="0" w:color="auto"/>
        <w:right w:val="none" w:sz="0" w:space="0" w:color="auto"/>
      </w:divBdr>
    </w:div>
    <w:div w:id="1296526097">
      <w:marLeft w:val="0"/>
      <w:marRight w:val="0"/>
      <w:marTop w:val="0"/>
      <w:marBottom w:val="0"/>
      <w:divBdr>
        <w:top w:val="none" w:sz="0" w:space="0" w:color="auto"/>
        <w:left w:val="none" w:sz="0" w:space="0" w:color="auto"/>
        <w:bottom w:val="none" w:sz="0" w:space="0" w:color="auto"/>
        <w:right w:val="none" w:sz="0" w:space="0" w:color="auto"/>
      </w:divBdr>
    </w:div>
    <w:div w:id="1296526104">
      <w:marLeft w:val="0"/>
      <w:marRight w:val="0"/>
      <w:marTop w:val="0"/>
      <w:marBottom w:val="0"/>
      <w:divBdr>
        <w:top w:val="none" w:sz="0" w:space="0" w:color="auto"/>
        <w:left w:val="none" w:sz="0" w:space="0" w:color="auto"/>
        <w:bottom w:val="none" w:sz="0" w:space="0" w:color="auto"/>
        <w:right w:val="none" w:sz="0" w:space="0" w:color="auto"/>
      </w:divBdr>
    </w:div>
    <w:div w:id="1296526106">
      <w:marLeft w:val="0"/>
      <w:marRight w:val="0"/>
      <w:marTop w:val="0"/>
      <w:marBottom w:val="0"/>
      <w:divBdr>
        <w:top w:val="none" w:sz="0" w:space="0" w:color="auto"/>
        <w:left w:val="none" w:sz="0" w:space="0" w:color="auto"/>
        <w:bottom w:val="none" w:sz="0" w:space="0" w:color="auto"/>
        <w:right w:val="none" w:sz="0" w:space="0" w:color="auto"/>
      </w:divBdr>
    </w:div>
    <w:div w:id="1296526107">
      <w:marLeft w:val="0"/>
      <w:marRight w:val="0"/>
      <w:marTop w:val="0"/>
      <w:marBottom w:val="0"/>
      <w:divBdr>
        <w:top w:val="none" w:sz="0" w:space="0" w:color="auto"/>
        <w:left w:val="none" w:sz="0" w:space="0" w:color="auto"/>
        <w:bottom w:val="none" w:sz="0" w:space="0" w:color="auto"/>
        <w:right w:val="none" w:sz="0" w:space="0" w:color="auto"/>
      </w:divBdr>
    </w:div>
    <w:div w:id="1296526108">
      <w:marLeft w:val="0"/>
      <w:marRight w:val="0"/>
      <w:marTop w:val="0"/>
      <w:marBottom w:val="0"/>
      <w:divBdr>
        <w:top w:val="none" w:sz="0" w:space="0" w:color="auto"/>
        <w:left w:val="none" w:sz="0" w:space="0" w:color="auto"/>
        <w:bottom w:val="none" w:sz="0" w:space="0" w:color="auto"/>
        <w:right w:val="none" w:sz="0" w:space="0" w:color="auto"/>
      </w:divBdr>
    </w:div>
    <w:div w:id="1296526109">
      <w:marLeft w:val="0"/>
      <w:marRight w:val="0"/>
      <w:marTop w:val="0"/>
      <w:marBottom w:val="0"/>
      <w:divBdr>
        <w:top w:val="none" w:sz="0" w:space="0" w:color="auto"/>
        <w:left w:val="none" w:sz="0" w:space="0" w:color="auto"/>
        <w:bottom w:val="none" w:sz="0" w:space="0" w:color="auto"/>
        <w:right w:val="none" w:sz="0" w:space="0" w:color="auto"/>
      </w:divBdr>
    </w:div>
    <w:div w:id="1296526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af.org/en/publications/film-presen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921</Words>
  <Characters>5255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IOSH IIRSM IIAI HSM January 2015</dc:title>
  <dc:subject/>
  <dc:creator>Derek</dc:creator>
  <cp:keywords/>
  <dc:description/>
  <cp:lastModifiedBy>Ingram</cp:lastModifiedBy>
  <cp:revision>2</cp:revision>
  <cp:lastPrinted>2014-08-27T09:53:00Z</cp:lastPrinted>
  <dcterms:created xsi:type="dcterms:W3CDTF">2015-04-07T10:17:00Z</dcterms:created>
  <dcterms:modified xsi:type="dcterms:W3CDTF">2015-04-07T10:17:00Z</dcterms:modified>
</cp:coreProperties>
</file>