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86" w:rsidRDefault="00DC2686" w:rsidP="002D0274">
      <w:pPr>
        <w:spacing w:after="0" w:line="240" w:lineRule="auto"/>
        <w:jc w:val="center"/>
        <w:rPr>
          <w:b/>
          <w:sz w:val="32"/>
          <w:szCs w:val="32"/>
        </w:rPr>
      </w:pPr>
      <w:r w:rsidRPr="002D0274">
        <w:rPr>
          <w:b/>
          <w:sz w:val="32"/>
          <w:szCs w:val="32"/>
        </w:rPr>
        <w:t xml:space="preserve">IOSH IIRSM IIAI </w:t>
      </w:r>
      <w:r>
        <w:rPr>
          <w:b/>
          <w:sz w:val="32"/>
          <w:szCs w:val="32"/>
        </w:rPr>
        <w:t>RSPH HSM January 2016</w:t>
      </w:r>
    </w:p>
    <w:p w:rsidR="00DC2686" w:rsidRDefault="00DC2686" w:rsidP="002D0274">
      <w:pPr>
        <w:spacing w:after="0" w:line="240" w:lineRule="auto"/>
        <w:jc w:val="center"/>
        <w:rPr>
          <w:b/>
          <w:sz w:val="32"/>
          <w:szCs w:val="32"/>
        </w:rPr>
      </w:pPr>
      <w:bookmarkStart w:id="0" w:name="_GoBack"/>
      <w:bookmarkEnd w:id="0"/>
    </w:p>
    <w:p w:rsidR="00DC2686" w:rsidRDefault="00DC2686" w:rsidP="00D31FED">
      <w:pPr>
        <w:spacing w:after="0" w:line="240" w:lineRule="auto"/>
        <w:jc w:val="both"/>
        <w:rPr>
          <w:b/>
          <w:sz w:val="32"/>
          <w:szCs w:val="32"/>
        </w:rPr>
      </w:pPr>
    </w:p>
    <w:p w:rsidR="00DC2686" w:rsidRDefault="00DC2686" w:rsidP="00D31FED">
      <w:pPr>
        <w:spacing w:after="0" w:line="240" w:lineRule="auto"/>
        <w:jc w:val="both"/>
      </w:pPr>
      <w:r>
        <w:t xml:space="preserve">Criminals - a company director was fined £75,000 and sentenced to 12 months (suspended) imprisonment, if the fine is not fully paid within two years he faces 18 months imprisonment. A builder who removed asbestos insulating board without a licence was jailed for 6 months. In Blackburn businessman was sentenced to 24 weeks imprisonment (suspended) and £20,000 costs and his colleague £3,900 with 120 hours community work. </w:t>
      </w:r>
    </w:p>
    <w:p w:rsidR="00DC2686" w:rsidRDefault="00DC2686" w:rsidP="00D31FED">
      <w:pPr>
        <w:spacing w:after="0" w:line="240" w:lineRule="auto"/>
        <w:jc w:val="both"/>
      </w:pPr>
    </w:p>
    <w:p w:rsidR="00DC2686" w:rsidRDefault="00DC2686" w:rsidP="00D31FED">
      <w:pPr>
        <w:spacing w:after="0" w:line="240" w:lineRule="auto"/>
        <w:jc w:val="both"/>
      </w:pPr>
      <w:r>
        <w:t xml:space="preserve">A company was fined £150,000 with £88,030 costs following the death of a worker who fell 2.5m – the judge said that the Risk Assessment was little more than cut-and-paste with no effective plan in place, an exercise in paperwork. Initial training was sufficient but there was no refresher training which is essential. Documents indicating spot checks were available but had these checks been conducted correctly in practice they would have identified the bad practice and rectified it. </w:t>
      </w:r>
    </w:p>
    <w:p w:rsidR="00DC2686" w:rsidRDefault="00DC2686" w:rsidP="00D31FED">
      <w:pPr>
        <w:spacing w:after="0" w:line="240" w:lineRule="auto"/>
        <w:jc w:val="both"/>
      </w:pPr>
    </w:p>
    <w:p w:rsidR="00DC2686" w:rsidRDefault="00DC2686" w:rsidP="00D31FED">
      <w:pPr>
        <w:spacing w:after="0" w:line="240" w:lineRule="auto"/>
        <w:jc w:val="both"/>
      </w:pPr>
      <w:r w:rsidRPr="00D31FED">
        <w:t xml:space="preserve">PEROSH is a euro partnership </w:t>
      </w:r>
      <w:r w:rsidRPr="00D31FED">
        <w:rPr>
          <w:rStyle w:val="Strong"/>
          <w:b w:val="0"/>
          <w:bdr w:val="none" w:sz="0" w:space="0" w:color="auto" w:frame="1"/>
          <w:shd w:val="clear" w:color="auto" w:fill="FFFFFF"/>
        </w:rPr>
        <w:t>to coordinate and cooperate on European research and development efforts in occupational safety and health.</w:t>
      </w:r>
      <w:r w:rsidRPr="00D31FED">
        <w:rPr>
          <w:rStyle w:val="Strong"/>
          <w:bdr w:val="none" w:sz="0" w:space="0" w:color="auto" w:frame="1"/>
          <w:shd w:val="clear" w:color="auto" w:fill="FFFFFF"/>
        </w:rPr>
        <w:t xml:space="preserve"> </w:t>
      </w:r>
      <w:r w:rsidRPr="00D31FED">
        <w:rPr>
          <w:rStyle w:val="Strong"/>
          <w:b w:val="0"/>
          <w:bdr w:val="none" w:sz="0" w:space="0" w:color="auto" w:frame="1"/>
          <w:shd w:val="clear" w:color="auto" w:fill="FFFFFF"/>
        </w:rPr>
        <w:t>The network comprises</w:t>
      </w:r>
      <w:r>
        <w:rPr>
          <w:rStyle w:val="Strong"/>
          <w:b w:val="0"/>
          <w:bdr w:val="none" w:sz="0" w:space="0" w:color="auto" w:frame="1"/>
          <w:shd w:val="clear" w:color="auto" w:fill="FFFFFF"/>
        </w:rPr>
        <w:t xml:space="preserve"> of 12 OHS [i.e. HSL from UK] </w:t>
      </w:r>
      <w:r w:rsidRPr="00D31FED">
        <w:rPr>
          <w:rStyle w:val="Strong"/>
          <w:b w:val="0"/>
          <w:bdr w:val="none" w:sz="0" w:space="0" w:color="auto" w:frame="1"/>
          <w:shd w:val="clear" w:color="auto" w:fill="FFFFFF"/>
        </w:rPr>
        <w:t>governments/authorities and health and accident insurance systems</w:t>
      </w:r>
      <w:r>
        <w:rPr>
          <w:rStyle w:val="Strong"/>
          <w:b w:val="0"/>
          <w:bdr w:val="none" w:sz="0" w:space="0" w:color="auto" w:frame="1"/>
          <w:shd w:val="clear" w:color="auto" w:fill="FFFFFF"/>
        </w:rPr>
        <w:t xml:space="preserve"> – see </w:t>
      </w:r>
      <w:hyperlink r:id="rId7" w:history="1">
        <w:r w:rsidRPr="00673F88">
          <w:rPr>
            <w:rStyle w:val="Hyperlink"/>
            <w:bdr w:val="none" w:sz="0" w:space="0" w:color="auto" w:frame="1"/>
            <w:shd w:val="clear" w:color="auto" w:fill="FFFFFF"/>
          </w:rPr>
          <w:t>www.perosh.eu</w:t>
        </w:r>
      </w:hyperlink>
      <w:r>
        <w:rPr>
          <w:rStyle w:val="Strong"/>
          <w:b w:val="0"/>
          <w:bdr w:val="none" w:sz="0" w:space="0" w:color="auto" w:frame="1"/>
          <w:shd w:val="clear" w:color="auto" w:fill="FFFFFF"/>
        </w:rPr>
        <w:t xml:space="preserve"> </w:t>
      </w:r>
      <w:r w:rsidRPr="00D31FED">
        <w:rPr>
          <w:rStyle w:val="Strong"/>
          <w:b w:val="0"/>
          <w:bdr w:val="none" w:sz="0" w:space="0" w:color="auto" w:frame="1"/>
          <w:shd w:val="clear" w:color="auto" w:fill="FFFFFF"/>
        </w:rPr>
        <w:t>.</w:t>
      </w:r>
    </w:p>
    <w:p w:rsidR="00DC2686" w:rsidRPr="006E0C72" w:rsidRDefault="00DC2686" w:rsidP="00D31FED">
      <w:pPr>
        <w:spacing w:after="0" w:line="240" w:lineRule="auto"/>
        <w:jc w:val="both"/>
      </w:pPr>
    </w:p>
    <w:p w:rsidR="00DC2686" w:rsidRDefault="00DC2686" w:rsidP="00D31FED">
      <w:pPr>
        <w:spacing w:after="0" w:line="240" w:lineRule="auto"/>
        <w:jc w:val="both"/>
        <w:rPr>
          <w:rStyle w:val="apple-converted-space"/>
          <w:shd w:val="clear" w:color="auto" w:fill="FFFFFF"/>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4.2pt;margin-top:341.35pt;width:213.45pt;height:123.65pt;z-index:251658240;visibility:visible;mso-position-horizontal-relative:margin;mso-position-vertical-relative:margin">
            <v:imagedata r:id="rId8" o:title=""/>
            <w10:wrap type="square" anchorx="margin" anchory="margin"/>
          </v:shape>
        </w:pict>
      </w:r>
      <w:r w:rsidRPr="006E0C72">
        <w:t xml:space="preserve">Railway crossings – in the last 10 years 95 people have been killed [not suicides] on crossings, 23 in vehicles and 72 on foot; also consider the trauma of the witnesses and workers involved. There are 600 crossing but the 2281 user worked [UWC] ones raise the main concern. These can be passive such as no barriers or warning lights, usually in rural areas. In addition there are 2100 footpaths that may be used by our members to access remote dwellings for delivery or telephony, some require contact to be made to the rail signaller but some are sight only. NFU have some good information </w:t>
      </w:r>
      <w:hyperlink r:id="rId9" w:history="1">
        <w:r w:rsidRPr="006E0C72">
          <w:rPr>
            <w:rStyle w:val="Hyperlink"/>
            <w:color w:val="auto"/>
          </w:rPr>
          <w:t>http://bit.ly/1fFzfwh</w:t>
        </w:r>
      </w:hyperlink>
      <w:r w:rsidRPr="006E0C72">
        <w:t>,</w:t>
      </w:r>
      <w:r>
        <w:t xml:space="preserve"> </w:t>
      </w:r>
      <w:r w:rsidRPr="006E0C72">
        <w:t xml:space="preserve">Network Rail on </w:t>
      </w:r>
      <w:hyperlink r:id="rId10" w:history="1">
        <w:r w:rsidRPr="00CA29BB">
          <w:rPr>
            <w:rStyle w:val="Hyperlink"/>
          </w:rPr>
          <w:t>http://www.networkrail.co.uk/level-crossings/</w:t>
        </w:r>
      </w:hyperlink>
      <w:r>
        <w:t xml:space="preserve"> </w:t>
      </w:r>
      <w:r w:rsidRPr="006E0C72">
        <w:t>and IOSH have a clip on UWC usage on youtube showing</w:t>
      </w:r>
      <w:r w:rsidRPr="006E0C72">
        <w:rPr>
          <w:shd w:val="clear" w:color="auto" w:fill="FFFFFF"/>
        </w:rPr>
        <w:t xml:space="preserve"> the correct way to cross at a rural railway crossing. Highlighting the importance of looking and listening, stopping distances and some of the hazards that can effect crossing safely.</w:t>
      </w:r>
      <w:r w:rsidRPr="006E0C72">
        <w:rPr>
          <w:rStyle w:val="apple-converted-space"/>
          <w:shd w:val="clear" w:color="auto" w:fill="FFFFFF"/>
        </w:rPr>
        <w:t> </w:t>
      </w:r>
    </w:p>
    <w:p w:rsidR="00DC2686" w:rsidRDefault="00DC2686" w:rsidP="00D31FED">
      <w:pPr>
        <w:spacing w:after="0" w:line="240" w:lineRule="auto"/>
        <w:jc w:val="both"/>
        <w:rPr>
          <w:rStyle w:val="apple-converted-space"/>
          <w:shd w:val="clear" w:color="auto" w:fill="FFFFFF"/>
        </w:rPr>
      </w:pPr>
    </w:p>
    <w:p w:rsidR="00DC2686" w:rsidRDefault="00DC2686" w:rsidP="00D31FED">
      <w:pPr>
        <w:spacing w:after="0" w:line="240" w:lineRule="auto"/>
        <w:jc w:val="both"/>
        <w:rPr>
          <w:rStyle w:val="apple-converted-space"/>
          <w:shd w:val="clear" w:color="auto" w:fill="FFFFFF"/>
        </w:rPr>
      </w:pPr>
      <w:r>
        <w:rPr>
          <w:rStyle w:val="apple-converted-space"/>
          <w:shd w:val="clear" w:color="auto" w:fill="FFFFFF"/>
        </w:rPr>
        <w:t xml:space="preserve">Occupational Cancer – global estimate by EU-OSHA estimate that 32% of work related deaths are associated with cancers, in the EU that’s 53%. The ILO estimate that 666,000 deaths are attributable to work related cancer every year, double that of incidents, in the EU that’s 20 times that of incidents. The UK share is 13,330. </w:t>
      </w:r>
    </w:p>
    <w:p w:rsidR="00DC2686" w:rsidRDefault="00DC2686" w:rsidP="00D31FED">
      <w:pPr>
        <w:spacing w:after="0" w:line="240" w:lineRule="auto"/>
        <w:jc w:val="both"/>
        <w:rPr>
          <w:rStyle w:val="apple-converted-space"/>
          <w:shd w:val="clear" w:color="auto" w:fill="FFFFFF"/>
        </w:rPr>
      </w:pPr>
    </w:p>
    <w:p w:rsidR="00DC2686" w:rsidRDefault="00DC2686" w:rsidP="007B2EB1">
      <w:pPr>
        <w:spacing w:after="0" w:line="240" w:lineRule="auto"/>
        <w:jc w:val="both"/>
      </w:pPr>
      <w:r>
        <w:t xml:space="preserve">The IOSH “no time to loose” campaign continues to address cancer deaths with free resources available from </w:t>
      </w:r>
      <w:hyperlink r:id="rId11" w:history="1">
        <w:r w:rsidRPr="00673F88">
          <w:rPr>
            <w:rStyle w:val="Hyperlink"/>
          </w:rPr>
          <w:t>www.notimetoloose.orh.uk</w:t>
        </w:r>
      </w:hyperlink>
      <w:r>
        <w:t xml:space="preserve"> – to date there have been over 25k downloads from the site. </w:t>
      </w:r>
    </w:p>
    <w:p w:rsidR="00DC2686" w:rsidRDefault="00DC2686" w:rsidP="007B2EB1">
      <w:pPr>
        <w:spacing w:after="0" w:line="240" w:lineRule="auto"/>
        <w:jc w:val="both"/>
      </w:pPr>
      <w:r>
        <w:t xml:space="preserve">  </w:t>
      </w:r>
    </w:p>
    <w:p w:rsidR="00DC2686" w:rsidRDefault="00DC2686" w:rsidP="00D31FED">
      <w:pPr>
        <w:spacing w:after="0" w:line="240" w:lineRule="auto"/>
        <w:jc w:val="both"/>
        <w:rPr>
          <w:rStyle w:val="apple-converted-space"/>
          <w:shd w:val="clear" w:color="auto" w:fill="FFFFFF"/>
        </w:rPr>
      </w:pPr>
      <w:r>
        <w:rPr>
          <w:rStyle w:val="apple-converted-space"/>
          <w:shd w:val="clear" w:color="auto" w:fill="FFFFFF"/>
        </w:rPr>
        <w:t xml:space="preserve">A survey by Specsavers and BRAKE found that one in four drivers had not had a vision test in the past two years and that more than 1.5 million drivers have never had their eyes tested; and, one in eight need glasses admitted driving without them. See a free educational awareness video at </w:t>
      </w:r>
      <w:hyperlink r:id="rId12" w:history="1">
        <w:r w:rsidRPr="00CA29BB">
          <w:rPr>
            <w:rStyle w:val="Hyperlink"/>
            <w:shd w:val="clear" w:color="auto" w:fill="FFFFFF"/>
          </w:rPr>
          <w:t>http://www.brake.org.uk/sharpenup/story.html</w:t>
        </w:r>
      </w:hyperlink>
      <w:r>
        <w:rPr>
          <w:rStyle w:val="apple-converted-space"/>
          <w:shd w:val="clear" w:color="auto" w:fill="FFFFFF"/>
        </w:rPr>
        <w:t xml:space="preserve"> .</w:t>
      </w:r>
    </w:p>
    <w:p w:rsidR="00DC2686" w:rsidRDefault="00DC2686" w:rsidP="00D31FED">
      <w:pPr>
        <w:spacing w:after="0" w:line="240" w:lineRule="auto"/>
        <w:jc w:val="both"/>
        <w:rPr>
          <w:rStyle w:val="apple-converted-space"/>
          <w:shd w:val="clear" w:color="auto" w:fill="FFFFFF"/>
        </w:rPr>
      </w:pPr>
    </w:p>
    <w:p w:rsidR="00DC2686" w:rsidRDefault="00DC2686" w:rsidP="00D31FED">
      <w:pPr>
        <w:spacing w:after="0" w:line="240" w:lineRule="auto"/>
        <w:jc w:val="both"/>
        <w:rPr>
          <w:rStyle w:val="apple-converted-space"/>
          <w:shd w:val="clear" w:color="auto" w:fill="FFFFFF"/>
        </w:rPr>
      </w:pPr>
      <w:r>
        <w:rPr>
          <w:rStyle w:val="apple-converted-space"/>
          <w:shd w:val="clear" w:color="auto" w:fill="FFFFFF"/>
        </w:rPr>
        <w:t xml:space="preserve">Investigating what went wrong is obvious but a good safety culture can be cultivated by investigating what went right. </w:t>
      </w:r>
    </w:p>
    <w:p w:rsidR="00DC2686" w:rsidRDefault="00DC2686" w:rsidP="009917B7">
      <w:pPr>
        <w:shd w:val="clear" w:color="auto" w:fill="FFFFFF"/>
        <w:spacing w:after="0" w:line="240" w:lineRule="auto"/>
        <w:jc w:val="both"/>
        <w:rPr>
          <w:rStyle w:val="apple-converted-space"/>
          <w:shd w:val="clear" w:color="auto" w:fill="FFFFFF"/>
        </w:rPr>
      </w:pPr>
      <w:r>
        <w:rPr>
          <w:lang w:eastAsia="en-GB"/>
        </w:rPr>
        <w:t>For info on CO</w:t>
      </w:r>
      <w:r w:rsidRPr="00E017A0">
        <w:rPr>
          <w:lang w:eastAsia="en-GB"/>
        </w:rPr>
        <w:t xml:space="preserve">SHH responsibilities </w:t>
      </w:r>
      <w:r>
        <w:rPr>
          <w:lang w:eastAsia="en-GB"/>
        </w:rPr>
        <w:t xml:space="preserve">there is a </w:t>
      </w:r>
      <w:r w:rsidRPr="00E017A0">
        <w:rPr>
          <w:lang w:eastAsia="en-GB"/>
        </w:rPr>
        <w:t xml:space="preserve">free online Chemical Safety Course for users of chemicals </w:t>
      </w:r>
      <w:r>
        <w:rPr>
          <w:lang w:eastAsia="en-GB"/>
        </w:rPr>
        <w:t>offered by R P Adam; t</w:t>
      </w:r>
      <w:r w:rsidRPr="00E017A0">
        <w:rPr>
          <w:lang w:eastAsia="en-GB"/>
        </w:rPr>
        <w:t>he 30 minute interactive course takes participants through the necessary steps to understand the key aspects of using chemicals safely in the workplace.</w:t>
      </w:r>
      <w:r>
        <w:rPr>
          <w:lang w:eastAsia="en-GB"/>
        </w:rPr>
        <w:t xml:space="preserve"> </w:t>
      </w:r>
      <w:r w:rsidRPr="00E017A0">
        <w:rPr>
          <w:lang w:eastAsia="en-GB"/>
        </w:rPr>
        <w:t>Identifying hazardous products</w:t>
      </w:r>
      <w:r>
        <w:rPr>
          <w:lang w:eastAsia="en-GB"/>
        </w:rPr>
        <w:t xml:space="preserve">, </w:t>
      </w:r>
      <w:r w:rsidRPr="00E017A0">
        <w:rPr>
          <w:lang w:eastAsia="en-GB"/>
        </w:rPr>
        <w:t>reduce risk</w:t>
      </w:r>
      <w:r>
        <w:rPr>
          <w:lang w:eastAsia="en-GB"/>
        </w:rPr>
        <w:t>s</w:t>
      </w:r>
      <w:r w:rsidRPr="00E017A0">
        <w:rPr>
          <w:lang w:eastAsia="en-GB"/>
        </w:rPr>
        <w:t xml:space="preserve"> </w:t>
      </w:r>
      <w:r>
        <w:rPr>
          <w:lang w:eastAsia="en-GB"/>
        </w:rPr>
        <w:t xml:space="preserve">with PPE, </w:t>
      </w:r>
      <w:r w:rsidRPr="00E017A0">
        <w:rPr>
          <w:lang w:eastAsia="en-GB"/>
        </w:rPr>
        <w:t>handling commercial cleaning detergents</w:t>
      </w:r>
      <w:r>
        <w:rPr>
          <w:lang w:eastAsia="en-GB"/>
        </w:rPr>
        <w:t>, t</w:t>
      </w:r>
      <w:r w:rsidRPr="00E017A0">
        <w:rPr>
          <w:lang w:eastAsia="en-GB"/>
        </w:rPr>
        <w:t>he dangers of using chemical products inappropriately and the potential dangers of mixing products together</w:t>
      </w:r>
      <w:r>
        <w:rPr>
          <w:lang w:eastAsia="en-GB"/>
        </w:rPr>
        <w:t xml:space="preserve"> </w:t>
      </w:r>
      <w:hyperlink r:id="rId13" w:history="1">
        <w:r w:rsidRPr="00CA29BB">
          <w:rPr>
            <w:rStyle w:val="Hyperlink"/>
            <w:shd w:val="clear" w:color="auto" w:fill="FFFFFF"/>
          </w:rPr>
          <w:t>http://rpadam.online/</w:t>
        </w:r>
      </w:hyperlink>
      <w:r>
        <w:rPr>
          <w:rStyle w:val="apple-converted-space"/>
          <w:shd w:val="clear" w:color="auto" w:fill="FFFFFF"/>
        </w:rPr>
        <w:t xml:space="preserve"> .</w:t>
      </w:r>
    </w:p>
    <w:p w:rsidR="00DC2686" w:rsidRDefault="00DC2686" w:rsidP="009917B7">
      <w:pPr>
        <w:shd w:val="clear" w:color="auto" w:fill="FFFFFF"/>
        <w:spacing w:after="0" w:line="240" w:lineRule="auto"/>
        <w:jc w:val="both"/>
        <w:rPr>
          <w:rStyle w:val="apple-converted-space"/>
          <w:shd w:val="clear" w:color="auto" w:fill="FFFFFF"/>
        </w:rPr>
      </w:pPr>
    </w:p>
    <w:p w:rsidR="00DC2686" w:rsidRPr="006B19A4" w:rsidRDefault="00DC2686" w:rsidP="006B19A4">
      <w:pPr>
        <w:pStyle w:val="NormalWeb"/>
        <w:shd w:val="clear" w:color="auto" w:fill="FFFFFF"/>
        <w:spacing w:before="0" w:beforeAutospacing="0" w:after="225" w:afterAutospacing="0" w:line="272" w:lineRule="atLeast"/>
        <w:rPr>
          <w:rStyle w:val="apple-converted-space"/>
          <w:color w:val="auto"/>
          <w:shd w:val="clear" w:color="auto" w:fill="FFFFFF"/>
        </w:rPr>
      </w:pPr>
      <w:r w:rsidRPr="006B19A4">
        <w:rPr>
          <w:color w:val="auto"/>
        </w:rPr>
        <w:t xml:space="preserve">Companies see safety as a cost of doing business or that which gets in the way when there is a production crunch on. </w:t>
      </w:r>
      <w:r>
        <w:rPr>
          <w:color w:val="auto"/>
        </w:rPr>
        <w:t>“</w:t>
      </w:r>
      <w:r w:rsidRPr="006B19A4">
        <w:rPr>
          <w:iCs/>
          <w:color w:val="auto"/>
        </w:rPr>
        <w:t>Running with Scissors</w:t>
      </w:r>
      <w:r>
        <w:rPr>
          <w:iCs/>
          <w:color w:val="auto"/>
        </w:rPr>
        <w:t>”</w:t>
      </w:r>
      <w:r w:rsidRPr="006B19A4">
        <w:rPr>
          <w:color w:val="auto"/>
        </w:rPr>
        <w:t xml:space="preserve"> is a 60-page book that explains </w:t>
      </w:r>
      <w:r w:rsidRPr="006B19A4">
        <w:rPr>
          <w:iCs/>
          <w:color w:val="auto"/>
        </w:rPr>
        <w:t>10 reasons to invest in safety in slow times; f</w:t>
      </w:r>
      <w:r w:rsidRPr="006B19A4">
        <w:rPr>
          <w:rStyle w:val="apple-converted-space"/>
          <w:color w:val="auto"/>
          <w:shd w:val="clear" w:color="auto" w:fill="FFFFFF"/>
        </w:rPr>
        <w:t>ree e-book from</w:t>
      </w:r>
      <w:r>
        <w:rPr>
          <w:rStyle w:val="apple-converted-space"/>
          <w:color w:val="auto"/>
          <w:shd w:val="clear" w:color="auto" w:fill="FFFFFF"/>
        </w:rPr>
        <w:t xml:space="preserve"> </w:t>
      </w:r>
      <w:hyperlink r:id="rId14" w:history="1">
        <w:r w:rsidRPr="00673F88">
          <w:rPr>
            <w:rStyle w:val="Hyperlink"/>
            <w:shd w:val="clear" w:color="auto" w:fill="FFFFFF"/>
          </w:rPr>
          <w:t>www.kevburns.com</w:t>
        </w:r>
      </w:hyperlink>
      <w:r>
        <w:rPr>
          <w:rStyle w:val="apple-converted-space"/>
          <w:color w:val="auto"/>
          <w:shd w:val="clear" w:color="auto" w:fill="FFFFFF"/>
        </w:rPr>
        <w:t xml:space="preserve"> .</w:t>
      </w:r>
      <w:r>
        <w:rPr>
          <w:rStyle w:val="Hyperlink"/>
          <w:color w:val="auto"/>
          <w:shd w:val="clear" w:color="auto" w:fill="FFFFFF"/>
        </w:rPr>
        <w:t xml:space="preserve">  </w:t>
      </w:r>
    </w:p>
    <w:p w:rsidR="00DC2686" w:rsidRDefault="00DC2686" w:rsidP="00E86912">
      <w:pPr>
        <w:spacing w:after="0" w:line="240" w:lineRule="auto"/>
        <w:jc w:val="both"/>
      </w:pPr>
      <w:r>
        <w:t xml:space="preserve">The IOSH guide to serious incident investigation “Learning the Lessons” was reviewed and updated in the summer and is free from </w:t>
      </w:r>
      <w:hyperlink r:id="rId15" w:history="1">
        <w:r w:rsidRPr="00673F88">
          <w:rPr>
            <w:rStyle w:val="Hyperlink"/>
          </w:rPr>
          <w:t>http://goo.gl/0y5zih</w:t>
        </w:r>
      </w:hyperlink>
      <w:r>
        <w:t xml:space="preserve"> .</w:t>
      </w:r>
    </w:p>
    <w:p w:rsidR="00DC2686" w:rsidRDefault="00DC2686" w:rsidP="00E86912">
      <w:pPr>
        <w:spacing w:after="0" w:line="240" w:lineRule="auto"/>
        <w:jc w:val="both"/>
      </w:pPr>
    </w:p>
    <w:p w:rsidR="00DC2686" w:rsidRDefault="00DC2686" w:rsidP="00E86912">
      <w:pPr>
        <w:spacing w:after="0" w:line="240" w:lineRule="auto"/>
        <w:jc w:val="both"/>
      </w:pPr>
      <w:r>
        <w:t xml:space="preserve">The IOSH “no time to loose” campaign continues to address cancer deaths with free resources available from </w:t>
      </w:r>
      <w:hyperlink r:id="rId16" w:history="1">
        <w:r w:rsidRPr="00673F88">
          <w:rPr>
            <w:rStyle w:val="Hyperlink"/>
          </w:rPr>
          <w:t>www.notimetoloose.orh.uk</w:t>
        </w:r>
      </w:hyperlink>
      <w:r>
        <w:t xml:space="preserve"> – to date there have been over 25k downloads from the site. </w:t>
      </w:r>
    </w:p>
    <w:p w:rsidR="00DC2686" w:rsidRDefault="00DC2686" w:rsidP="00E86912">
      <w:pPr>
        <w:spacing w:after="0" w:line="240" w:lineRule="auto"/>
        <w:jc w:val="both"/>
      </w:pPr>
    </w:p>
    <w:p w:rsidR="00DC2686" w:rsidRDefault="00DC2686" w:rsidP="00E86912">
      <w:pPr>
        <w:spacing w:after="0" w:line="240" w:lineRule="auto"/>
        <w:jc w:val="both"/>
      </w:pPr>
    </w:p>
    <w:p w:rsidR="00DC2686" w:rsidRDefault="00DC2686" w:rsidP="00E86912">
      <w:pPr>
        <w:spacing w:after="0" w:line="240" w:lineRule="auto"/>
        <w:jc w:val="both"/>
      </w:pPr>
      <w:r>
        <w:t xml:space="preserve">  </w:t>
      </w:r>
    </w:p>
    <w:p w:rsidR="00DC2686" w:rsidRDefault="00DC2686" w:rsidP="00E86912">
      <w:pPr>
        <w:spacing w:after="0" w:line="240" w:lineRule="auto"/>
        <w:jc w:val="both"/>
      </w:pPr>
    </w:p>
    <w:p w:rsidR="00DC2686" w:rsidRDefault="00DC2686" w:rsidP="00E86912">
      <w:pPr>
        <w:spacing w:after="0" w:line="240" w:lineRule="auto"/>
        <w:jc w:val="both"/>
      </w:pPr>
    </w:p>
    <w:p w:rsidR="00DC2686" w:rsidRDefault="00DC2686" w:rsidP="00E86912">
      <w:pPr>
        <w:spacing w:after="0" w:line="240" w:lineRule="auto"/>
        <w:jc w:val="both"/>
      </w:pPr>
      <w:r>
        <w:t>Collated by Derek Maylor 5 January 2016.</w:t>
      </w:r>
    </w:p>
    <w:p w:rsidR="00DC2686" w:rsidRDefault="00DC2686" w:rsidP="00E86912">
      <w:pPr>
        <w:spacing w:after="0" w:line="240" w:lineRule="auto"/>
        <w:jc w:val="both"/>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Default="00DC2686" w:rsidP="001530DC">
      <w:pPr>
        <w:spacing w:after="0" w:line="240" w:lineRule="auto"/>
        <w:jc w:val="right"/>
        <w:rPr>
          <w:sz w:val="16"/>
          <w:szCs w:val="16"/>
        </w:rPr>
      </w:pPr>
    </w:p>
    <w:p w:rsidR="00DC2686" w:rsidRPr="002D0274" w:rsidRDefault="00DC2686" w:rsidP="001530DC">
      <w:pPr>
        <w:spacing w:after="0" w:line="240" w:lineRule="auto"/>
        <w:jc w:val="right"/>
        <w:rPr>
          <w:sz w:val="16"/>
          <w:szCs w:val="16"/>
        </w:rPr>
      </w:pPr>
      <w:r w:rsidRPr="002D0274">
        <w:rPr>
          <w:sz w:val="16"/>
          <w:szCs w:val="16"/>
        </w:rPr>
        <w:t xml:space="preserve">IOSH IIRSM IIAI </w:t>
      </w:r>
      <w:r>
        <w:rPr>
          <w:sz w:val="16"/>
          <w:szCs w:val="16"/>
        </w:rPr>
        <w:t>0116</w:t>
      </w:r>
    </w:p>
    <w:sectPr w:rsidR="00DC2686" w:rsidRPr="002D0274" w:rsidSect="00C563AF">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686" w:rsidRDefault="00DC2686" w:rsidP="00E045A5">
      <w:pPr>
        <w:spacing w:after="0" w:line="240" w:lineRule="auto"/>
      </w:pPr>
      <w:r>
        <w:separator/>
      </w:r>
    </w:p>
  </w:endnote>
  <w:endnote w:type="continuationSeparator" w:id="0">
    <w:p w:rsidR="00DC2686" w:rsidRDefault="00DC2686" w:rsidP="00E04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86" w:rsidRDefault="00DC268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rsidR="00DC2686" w:rsidRDefault="00DC26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686" w:rsidRDefault="00DC2686" w:rsidP="00E045A5">
      <w:pPr>
        <w:spacing w:after="0" w:line="240" w:lineRule="auto"/>
      </w:pPr>
      <w:r>
        <w:separator/>
      </w:r>
    </w:p>
  </w:footnote>
  <w:footnote w:type="continuationSeparator" w:id="0">
    <w:p w:rsidR="00DC2686" w:rsidRDefault="00DC2686" w:rsidP="00E04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686" w:rsidRPr="00E045A5" w:rsidRDefault="00DC2686" w:rsidP="00E045A5">
    <w:pPr>
      <w:pStyle w:val="Header"/>
      <w:jc w:val="center"/>
      <w:rPr>
        <w:sz w:val="16"/>
        <w:szCs w:val="16"/>
      </w:rPr>
    </w:pPr>
    <w:r w:rsidRPr="00E045A5">
      <w:rPr>
        <w:sz w:val="16"/>
        <w:szCs w:val="16"/>
      </w:rPr>
      <w:t>www.unionsafety.eu</w:t>
    </w:r>
  </w:p>
  <w:p w:rsidR="00DC2686" w:rsidRDefault="00DC26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F4EF5"/>
    <w:multiLevelType w:val="multilevel"/>
    <w:tmpl w:val="B680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F55E8"/>
    <w:multiLevelType w:val="multilevel"/>
    <w:tmpl w:val="BCAED27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137945D0"/>
    <w:multiLevelType w:val="multilevel"/>
    <w:tmpl w:val="11AE9D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1E125214"/>
    <w:multiLevelType w:val="multilevel"/>
    <w:tmpl w:val="01C8A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36221"/>
    <w:multiLevelType w:val="hybridMultilevel"/>
    <w:tmpl w:val="D786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4EC78E9"/>
    <w:multiLevelType w:val="hybridMultilevel"/>
    <w:tmpl w:val="97481EB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4FBB7023"/>
    <w:multiLevelType w:val="multilevel"/>
    <w:tmpl w:val="8D100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14E6C75"/>
    <w:multiLevelType w:val="hybridMultilevel"/>
    <w:tmpl w:val="245E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C601C43"/>
    <w:multiLevelType w:val="multilevel"/>
    <w:tmpl w:val="B7ACC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A44889"/>
    <w:multiLevelType w:val="hybridMultilevel"/>
    <w:tmpl w:val="05784F4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75BE4D04"/>
    <w:multiLevelType w:val="multilevel"/>
    <w:tmpl w:val="A3A6A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353D89"/>
    <w:multiLevelType w:val="multilevel"/>
    <w:tmpl w:val="CF244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7A5EA1"/>
    <w:multiLevelType w:val="multilevel"/>
    <w:tmpl w:val="24F640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0"/>
  </w:num>
  <w:num w:numId="3">
    <w:abstractNumId w:val="4"/>
  </w:num>
  <w:num w:numId="4">
    <w:abstractNumId w:val="9"/>
  </w:num>
  <w:num w:numId="5">
    <w:abstractNumId w:val="8"/>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0"/>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5BD0"/>
    <w:rsid w:val="00002C92"/>
    <w:rsid w:val="00007E55"/>
    <w:rsid w:val="00013089"/>
    <w:rsid w:val="00013EFC"/>
    <w:rsid w:val="00016035"/>
    <w:rsid w:val="00022606"/>
    <w:rsid w:val="00032C37"/>
    <w:rsid w:val="00053DB7"/>
    <w:rsid w:val="00063EB2"/>
    <w:rsid w:val="00064A06"/>
    <w:rsid w:val="000659FB"/>
    <w:rsid w:val="00076492"/>
    <w:rsid w:val="000805FF"/>
    <w:rsid w:val="00085D1E"/>
    <w:rsid w:val="000917DD"/>
    <w:rsid w:val="00092534"/>
    <w:rsid w:val="000A48CA"/>
    <w:rsid w:val="000B2D0C"/>
    <w:rsid w:val="000C1522"/>
    <w:rsid w:val="000C24DC"/>
    <w:rsid w:val="000C4DED"/>
    <w:rsid w:val="000D4EB9"/>
    <w:rsid w:val="000D76A9"/>
    <w:rsid w:val="000E10EF"/>
    <w:rsid w:val="00106958"/>
    <w:rsid w:val="001127E0"/>
    <w:rsid w:val="00113014"/>
    <w:rsid w:val="00133B88"/>
    <w:rsid w:val="001418F9"/>
    <w:rsid w:val="001530DC"/>
    <w:rsid w:val="00153D9B"/>
    <w:rsid w:val="00156B6A"/>
    <w:rsid w:val="00162640"/>
    <w:rsid w:val="0016421A"/>
    <w:rsid w:val="00175651"/>
    <w:rsid w:val="00185A2C"/>
    <w:rsid w:val="00185C70"/>
    <w:rsid w:val="00185D2A"/>
    <w:rsid w:val="00187D6B"/>
    <w:rsid w:val="00192961"/>
    <w:rsid w:val="001A09ED"/>
    <w:rsid w:val="001E5818"/>
    <w:rsid w:val="001F2250"/>
    <w:rsid w:val="001F65BF"/>
    <w:rsid w:val="002050E5"/>
    <w:rsid w:val="0022204F"/>
    <w:rsid w:val="00225BF4"/>
    <w:rsid w:val="002331C2"/>
    <w:rsid w:val="002348D5"/>
    <w:rsid w:val="00242039"/>
    <w:rsid w:val="0024249A"/>
    <w:rsid w:val="002648D2"/>
    <w:rsid w:val="0026591C"/>
    <w:rsid w:val="00266068"/>
    <w:rsid w:val="002914E3"/>
    <w:rsid w:val="002B28AC"/>
    <w:rsid w:val="002D0274"/>
    <w:rsid w:val="002D3619"/>
    <w:rsid w:val="002E3D12"/>
    <w:rsid w:val="002F273F"/>
    <w:rsid w:val="002F2CA7"/>
    <w:rsid w:val="00303D0C"/>
    <w:rsid w:val="00310B8F"/>
    <w:rsid w:val="0032418E"/>
    <w:rsid w:val="00356783"/>
    <w:rsid w:val="00375775"/>
    <w:rsid w:val="00383B98"/>
    <w:rsid w:val="003F347C"/>
    <w:rsid w:val="003F4EFB"/>
    <w:rsid w:val="004006F4"/>
    <w:rsid w:val="00403373"/>
    <w:rsid w:val="00444B17"/>
    <w:rsid w:val="00444F2F"/>
    <w:rsid w:val="004450CA"/>
    <w:rsid w:val="00462376"/>
    <w:rsid w:val="00471AC8"/>
    <w:rsid w:val="004A037B"/>
    <w:rsid w:val="004A2256"/>
    <w:rsid w:val="004A5307"/>
    <w:rsid w:val="004A5F64"/>
    <w:rsid w:val="004A7C84"/>
    <w:rsid w:val="004B39F7"/>
    <w:rsid w:val="004B3B81"/>
    <w:rsid w:val="004C6FD5"/>
    <w:rsid w:val="004D5B84"/>
    <w:rsid w:val="004E177F"/>
    <w:rsid w:val="004E6606"/>
    <w:rsid w:val="004F5AE7"/>
    <w:rsid w:val="00501E7F"/>
    <w:rsid w:val="00503166"/>
    <w:rsid w:val="0051620F"/>
    <w:rsid w:val="00517398"/>
    <w:rsid w:val="00524173"/>
    <w:rsid w:val="005337DA"/>
    <w:rsid w:val="00544E3C"/>
    <w:rsid w:val="00550B3A"/>
    <w:rsid w:val="00552AFF"/>
    <w:rsid w:val="00562718"/>
    <w:rsid w:val="00567A83"/>
    <w:rsid w:val="0057312C"/>
    <w:rsid w:val="005735B8"/>
    <w:rsid w:val="00580CDC"/>
    <w:rsid w:val="0058423E"/>
    <w:rsid w:val="00584AA5"/>
    <w:rsid w:val="0058621E"/>
    <w:rsid w:val="0058759B"/>
    <w:rsid w:val="0059086A"/>
    <w:rsid w:val="00595D1A"/>
    <w:rsid w:val="005A3BD0"/>
    <w:rsid w:val="005C3B4B"/>
    <w:rsid w:val="005D1EBB"/>
    <w:rsid w:val="005D46D2"/>
    <w:rsid w:val="005D7FEA"/>
    <w:rsid w:val="005F05E8"/>
    <w:rsid w:val="00612367"/>
    <w:rsid w:val="00613ABA"/>
    <w:rsid w:val="0061501B"/>
    <w:rsid w:val="00616C9E"/>
    <w:rsid w:val="00632D49"/>
    <w:rsid w:val="00644DCE"/>
    <w:rsid w:val="00645A7B"/>
    <w:rsid w:val="0066074A"/>
    <w:rsid w:val="00660846"/>
    <w:rsid w:val="00661540"/>
    <w:rsid w:val="00666069"/>
    <w:rsid w:val="00672682"/>
    <w:rsid w:val="00673F88"/>
    <w:rsid w:val="00675BB8"/>
    <w:rsid w:val="00675FBD"/>
    <w:rsid w:val="00693CA8"/>
    <w:rsid w:val="006A4522"/>
    <w:rsid w:val="006B19A4"/>
    <w:rsid w:val="006B5F26"/>
    <w:rsid w:val="006B7966"/>
    <w:rsid w:val="006C09A8"/>
    <w:rsid w:val="006D45C8"/>
    <w:rsid w:val="006E02ED"/>
    <w:rsid w:val="006E0C72"/>
    <w:rsid w:val="006E1A81"/>
    <w:rsid w:val="006F34E8"/>
    <w:rsid w:val="00704481"/>
    <w:rsid w:val="007049ED"/>
    <w:rsid w:val="00711154"/>
    <w:rsid w:val="00716040"/>
    <w:rsid w:val="00726C0F"/>
    <w:rsid w:val="00747861"/>
    <w:rsid w:val="0075061E"/>
    <w:rsid w:val="00753F6B"/>
    <w:rsid w:val="00754A4B"/>
    <w:rsid w:val="00762E35"/>
    <w:rsid w:val="007739C3"/>
    <w:rsid w:val="00777908"/>
    <w:rsid w:val="007841E4"/>
    <w:rsid w:val="00793E29"/>
    <w:rsid w:val="007A0FCF"/>
    <w:rsid w:val="007A17C9"/>
    <w:rsid w:val="007A647A"/>
    <w:rsid w:val="007B2EB1"/>
    <w:rsid w:val="007B6A65"/>
    <w:rsid w:val="007C2818"/>
    <w:rsid w:val="007D08A0"/>
    <w:rsid w:val="007E445A"/>
    <w:rsid w:val="007F72AB"/>
    <w:rsid w:val="00802F28"/>
    <w:rsid w:val="00805BEE"/>
    <w:rsid w:val="00810B7C"/>
    <w:rsid w:val="00833182"/>
    <w:rsid w:val="008567DD"/>
    <w:rsid w:val="008719AB"/>
    <w:rsid w:val="0088550A"/>
    <w:rsid w:val="008901C7"/>
    <w:rsid w:val="0089025B"/>
    <w:rsid w:val="00890F94"/>
    <w:rsid w:val="00892479"/>
    <w:rsid w:val="00897593"/>
    <w:rsid w:val="008A4351"/>
    <w:rsid w:val="008A5B82"/>
    <w:rsid w:val="008A7394"/>
    <w:rsid w:val="008B7C79"/>
    <w:rsid w:val="008D3FBA"/>
    <w:rsid w:val="008D4D6D"/>
    <w:rsid w:val="008E22A5"/>
    <w:rsid w:val="008E75E9"/>
    <w:rsid w:val="00900987"/>
    <w:rsid w:val="0090126C"/>
    <w:rsid w:val="0091514E"/>
    <w:rsid w:val="009207DA"/>
    <w:rsid w:val="00925243"/>
    <w:rsid w:val="0092696D"/>
    <w:rsid w:val="00932FB8"/>
    <w:rsid w:val="009474A8"/>
    <w:rsid w:val="0095595B"/>
    <w:rsid w:val="009565F2"/>
    <w:rsid w:val="00957529"/>
    <w:rsid w:val="009644D6"/>
    <w:rsid w:val="00964C25"/>
    <w:rsid w:val="00975FC1"/>
    <w:rsid w:val="00981E47"/>
    <w:rsid w:val="009917B7"/>
    <w:rsid w:val="009A46B2"/>
    <w:rsid w:val="009A621E"/>
    <w:rsid w:val="009B3818"/>
    <w:rsid w:val="009D024C"/>
    <w:rsid w:val="009D11A5"/>
    <w:rsid w:val="009D7AE8"/>
    <w:rsid w:val="009E2E06"/>
    <w:rsid w:val="009F1487"/>
    <w:rsid w:val="009F3A84"/>
    <w:rsid w:val="009F53F5"/>
    <w:rsid w:val="00A15A33"/>
    <w:rsid w:val="00A21187"/>
    <w:rsid w:val="00A25383"/>
    <w:rsid w:val="00A27071"/>
    <w:rsid w:val="00A31646"/>
    <w:rsid w:val="00A51B96"/>
    <w:rsid w:val="00A546F5"/>
    <w:rsid w:val="00A56D6F"/>
    <w:rsid w:val="00A62D74"/>
    <w:rsid w:val="00A76184"/>
    <w:rsid w:val="00A7666F"/>
    <w:rsid w:val="00A81C96"/>
    <w:rsid w:val="00A84484"/>
    <w:rsid w:val="00A84B99"/>
    <w:rsid w:val="00A85F84"/>
    <w:rsid w:val="00A8759C"/>
    <w:rsid w:val="00A8798A"/>
    <w:rsid w:val="00A924FF"/>
    <w:rsid w:val="00A93CA4"/>
    <w:rsid w:val="00AA1681"/>
    <w:rsid w:val="00AA1C8B"/>
    <w:rsid w:val="00AA5203"/>
    <w:rsid w:val="00AC1347"/>
    <w:rsid w:val="00AD4D2E"/>
    <w:rsid w:val="00AD7E11"/>
    <w:rsid w:val="00AE7618"/>
    <w:rsid w:val="00B034F0"/>
    <w:rsid w:val="00B03875"/>
    <w:rsid w:val="00B10022"/>
    <w:rsid w:val="00B10B66"/>
    <w:rsid w:val="00B11791"/>
    <w:rsid w:val="00B13D39"/>
    <w:rsid w:val="00B20042"/>
    <w:rsid w:val="00B235DC"/>
    <w:rsid w:val="00B27839"/>
    <w:rsid w:val="00B35BD3"/>
    <w:rsid w:val="00B463A4"/>
    <w:rsid w:val="00B5485D"/>
    <w:rsid w:val="00B6199A"/>
    <w:rsid w:val="00B63C5E"/>
    <w:rsid w:val="00B666F2"/>
    <w:rsid w:val="00B7510E"/>
    <w:rsid w:val="00B76BFC"/>
    <w:rsid w:val="00B9063A"/>
    <w:rsid w:val="00BA3C6C"/>
    <w:rsid w:val="00BB536D"/>
    <w:rsid w:val="00BC4466"/>
    <w:rsid w:val="00BD24AD"/>
    <w:rsid w:val="00BF073C"/>
    <w:rsid w:val="00BF206E"/>
    <w:rsid w:val="00BF225A"/>
    <w:rsid w:val="00C05F8D"/>
    <w:rsid w:val="00C07D4F"/>
    <w:rsid w:val="00C13176"/>
    <w:rsid w:val="00C14B29"/>
    <w:rsid w:val="00C1594E"/>
    <w:rsid w:val="00C2179A"/>
    <w:rsid w:val="00C24850"/>
    <w:rsid w:val="00C33222"/>
    <w:rsid w:val="00C33A73"/>
    <w:rsid w:val="00C36B87"/>
    <w:rsid w:val="00C43E7D"/>
    <w:rsid w:val="00C457A4"/>
    <w:rsid w:val="00C51DDB"/>
    <w:rsid w:val="00C563AF"/>
    <w:rsid w:val="00C6041B"/>
    <w:rsid w:val="00C714ED"/>
    <w:rsid w:val="00C75924"/>
    <w:rsid w:val="00C85C61"/>
    <w:rsid w:val="00C87669"/>
    <w:rsid w:val="00C950F3"/>
    <w:rsid w:val="00C95BD0"/>
    <w:rsid w:val="00CA29BB"/>
    <w:rsid w:val="00CB0728"/>
    <w:rsid w:val="00CB0B13"/>
    <w:rsid w:val="00CD2010"/>
    <w:rsid w:val="00CD57BE"/>
    <w:rsid w:val="00D24125"/>
    <w:rsid w:val="00D26189"/>
    <w:rsid w:val="00D31FED"/>
    <w:rsid w:val="00D447B0"/>
    <w:rsid w:val="00D50A5A"/>
    <w:rsid w:val="00D715B3"/>
    <w:rsid w:val="00D76072"/>
    <w:rsid w:val="00D814B2"/>
    <w:rsid w:val="00D82753"/>
    <w:rsid w:val="00D9031A"/>
    <w:rsid w:val="00DA3460"/>
    <w:rsid w:val="00DA7A62"/>
    <w:rsid w:val="00DB208F"/>
    <w:rsid w:val="00DB7BAF"/>
    <w:rsid w:val="00DC2686"/>
    <w:rsid w:val="00DD2537"/>
    <w:rsid w:val="00DE0C9E"/>
    <w:rsid w:val="00DF6996"/>
    <w:rsid w:val="00E01205"/>
    <w:rsid w:val="00E017A0"/>
    <w:rsid w:val="00E045A5"/>
    <w:rsid w:val="00E1399F"/>
    <w:rsid w:val="00E20CDC"/>
    <w:rsid w:val="00E406A3"/>
    <w:rsid w:val="00E5565E"/>
    <w:rsid w:val="00E60504"/>
    <w:rsid w:val="00E6467C"/>
    <w:rsid w:val="00E7515A"/>
    <w:rsid w:val="00E77063"/>
    <w:rsid w:val="00E835F0"/>
    <w:rsid w:val="00E86912"/>
    <w:rsid w:val="00E9082F"/>
    <w:rsid w:val="00E97BF3"/>
    <w:rsid w:val="00EC2430"/>
    <w:rsid w:val="00EE48AC"/>
    <w:rsid w:val="00F224F0"/>
    <w:rsid w:val="00F267E2"/>
    <w:rsid w:val="00F72D0E"/>
    <w:rsid w:val="00F72F70"/>
    <w:rsid w:val="00F74403"/>
    <w:rsid w:val="00F81E05"/>
    <w:rsid w:val="00F87BD1"/>
    <w:rsid w:val="00F93C4C"/>
    <w:rsid w:val="00F94A20"/>
    <w:rsid w:val="00F9534A"/>
    <w:rsid w:val="00F95F4E"/>
    <w:rsid w:val="00FA3883"/>
    <w:rsid w:val="00FA57CC"/>
    <w:rsid w:val="00FA6C09"/>
    <w:rsid w:val="00FB3841"/>
    <w:rsid w:val="00FB6F51"/>
    <w:rsid w:val="00FC0E3A"/>
    <w:rsid w:val="00FC6711"/>
    <w:rsid w:val="00FC6E2D"/>
    <w:rsid w:val="00FD6FBC"/>
    <w:rsid w:val="00FF01A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3AF"/>
    <w:pPr>
      <w:spacing w:after="200" w:line="276" w:lineRule="auto"/>
    </w:pPr>
    <w:rPr>
      <w:sz w:val="24"/>
      <w:szCs w:val="24"/>
      <w:lang w:eastAsia="en-US"/>
    </w:rPr>
  </w:style>
  <w:style w:type="paragraph" w:styleId="Heading1">
    <w:name w:val="heading 1"/>
    <w:basedOn w:val="Normal"/>
    <w:link w:val="Heading1Char"/>
    <w:uiPriority w:val="99"/>
    <w:qFormat/>
    <w:rsid w:val="005D7FEA"/>
    <w:pPr>
      <w:spacing w:before="100" w:beforeAutospacing="1" w:after="100" w:afterAutospacing="1" w:line="240" w:lineRule="auto"/>
      <w:outlineLvl w:val="0"/>
    </w:pPr>
    <w:rPr>
      <w:rFonts w:eastAsia="Times New Roman"/>
      <w:b/>
      <w:bCs/>
      <w:kern w:val="36"/>
      <w:sz w:val="48"/>
      <w:szCs w:val="48"/>
      <w:lang w:eastAsia="en-GB"/>
    </w:rPr>
  </w:style>
  <w:style w:type="paragraph" w:styleId="Heading2">
    <w:name w:val="heading 2"/>
    <w:basedOn w:val="Normal"/>
    <w:next w:val="Normal"/>
    <w:link w:val="Heading2Char"/>
    <w:uiPriority w:val="99"/>
    <w:qFormat/>
    <w:rsid w:val="00E9082F"/>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D7FEA"/>
    <w:rPr>
      <w:rFonts w:eastAsia="Times New Roman" w:cs="Times New Roman"/>
      <w:b/>
      <w:bCs/>
      <w:kern w:val="36"/>
      <w:sz w:val="48"/>
      <w:szCs w:val="48"/>
      <w:lang w:eastAsia="en-GB"/>
    </w:rPr>
  </w:style>
  <w:style w:type="character" w:customStyle="1" w:styleId="Heading2Char">
    <w:name w:val="Heading 2 Char"/>
    <w:basedOn w:val="DefaultParagraphFont"/>
    <w:link w:val="Heading2"/>
    <w:uiPriority w:val="99"/>
    <w:semiHidden/>
    <w:locked/>
    <w:rsid w:val="00E9082F"/>
    <w:rPr>
      <w:rFonts w:ascii="Cambria" w:hAnsi="Cambria" w:cs="Times New Roman"/>
      <w:b/>
      <w:bCs/>
      <w:color w:val="4F81BD"/>
      <w:sz w:val="26"/>
      <w:szCs w:val="26"/>
    </w:rPr>
  </w:style>
  <w:style w:type="character" w:styleId="Hyperlink">
    <w:name w:val="Hyperlink"/>
    <w:basedOn w:val="DefaultParagraphFont"/>
    <w:uiPriority w:val="99"/>
    <w:rsid w:val="00C95BD0"/>
    <w:rPr>
      <w:rFonts w:cs="Times New Roman"/>
      <w:color w:val="0000FF"/>
      <w:u w:val="single"/>
    </w:rPr>
  </w:style>
  <w:style w:type="paragraph" w:styleId="ListParagraph">
    <w:name w:val="List Paragraph"/>
    <w:basedOn w:val="Normal"/>
    <w:uiPriority w:val="99"/>
    <w:qFormat/>
    <w:rsid w:val="001127E0"/>
    <w:pPr>
      <w:ind w:left="720"/>
      <w:contextualSpacing/>
    </w:pPr>
  </w:style>
  <w:style w:type="paragraph" w:customStyle="1" w:styleId="subtitle1">
    <w:name w:val="subtitle1"/>
    <w:basedOn w:val="Normal"/>
    <w:uiPriority w:val="99"/>
    <w:rsid w:val="00981E47"/>
    <w:pPr>
      <w:spacing w:before="100" w:beforeAutospacing="1" w:after="144" w:line="240" w:lineRule="auto"/>
    </w:pPr>
    <w:rPr>
      <w:rFonts w:eastAsia="Times New Roman"/>
      <w:b/>
      <w:bCs/>
      <w:sz w:val="29"/>
      <w:szCs w:val="29"/>
      <w:lang w:eastAsia="en-GB"/>
    </w:rPr>
  </w:style>
  <w:style w:type="paragraph" w:styleId="NormalWeb">
    <w:name w:val="Normal (Web)"/>
    <w:basedOn w:val="Normal"/>
    <w:uiPriority w:val="99"/>
    <w:rsid w:val="00754A4B"/>
    <w:pPr>
      <w:spacing w:before="100" w:beforeAutospacing="1" w:after="100" w:afterAutospacing="1" w:line="240" w:lineRule="auto"/>
    </w:pPr>
    <w:rPr>
      <w:color w:val="333333"/>
      <w:lang w:eastAsia="en-GB"/>
    </w:rPr>
  </w:style>
  <w:style w:type="character" w:styleId="Emphasis">
    <w:name w:val="Emphasis"/>
    <w:basedOn w:val="DefaultParagraphFont"/>
    <w:uiPriority w:val="99"/>
    <w:qFormat/>
    <w:rsid w:val="00754A4B"/>
    <w:rPr>
      <w:rFonts w:cs="Times New Roman"/>
      <w:i/>
      <w:iCs/>
    </w:rPr>
  </w:style>
  <w:style w:type="character" w:styleId="FollowedHyperlink">
    <w:name w:val="FollowedHyperlink"/>
    <w:basedOn w:val="DefaultParagraphFont"/>
    <w:uiPriority w:val="99"/>
    <w:semiHidden/>
    <w:rsid w:val="00BF073C"/>
    <w:rPr>
      <w:rFonts w:cs="Times New Roman"/>
      <w:color w:val="800080"/>
      <w:u w:val="single"/>
    </w:rPr>
  </w:style>
  <w:style w:type="paragraph" w:styleId="Header">
    <w:name w:val="header"/>
    <w:basedOn w:val="Normal"/>
    <w:link w:val="HeaderChar"/>
    <w:uiPriority w:val="99"/>
    <w:rsid w:val="00E045A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045A5"/>
    <w:rPr>
      <w:rFonts w:cs="Times New Roman"/>
    </w:rPr>
  </w:style>
  <w:style w:type="paragraph" w:styleId="Footer">
    <w:name w:val="footer"/>
    <w:basedOn w:val="Normal"/>
    <w:link w:val="FooterChar"/>
    <w:uiPriority w:val="99"/>
    <w:rsid w:val="00E045A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045A5"/>
    <w:rPr>
      <w:rFonts w:cs="Times New Roman"/>
    </w:rPr>
  </w:style>
  <w:style w:type="paragraph" w:styleId="BalloonText">
    <w:name w:val="Balloon Text"/>
    <w:basedOn w:val="Normal"/>
    <w:link w:val="BalloonTextChar"/>
    <w:uiPriority w:val="99"/>
    <w:semiHidden/>
    <w:rsid w:val="00E04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45A5"/>
    <w:rPr>
      <w:rFonts w:ascii="Tahoma" w:hAnsi="Tahoma" w:cs="Tahoma"/>
      <w:sz w:val="16"/>
      <w:szCs w:val="16"/>
    </w:rPr>
  </w:style>
  <w:style w:type="character" w:customStyle="1" w:styleId="apple-converted-space">
    <w:name w:val="apple-converted-space"/>
    <w:basedOn w:val="DefaultParagraphFont"/>
    <w:uiPriority w:val="99"/>
    <w:rsid w:val="00704481"/>
    <w:rPr>
      <w:rFonts w:cs="Times New Roman"/>
    </w:rPr>
  </w:style>
  <w:style w:type="character" w:styleId="Strong">
    <w:name w:val="Strong"/>
    <w:basedOn w:val="DefaultParagraphFont"/>
    <w:uiPriority w:val="99"/>
    <w:qFormat/>
    <w:rsid w:val="00B7510E"/>
    <w:rPr>
      <w:rFonts w:cs="Times New Roman"/>
      <w:b/>
      <w:bCs/>
    </w:rPr>
  </w:style>
  <w:style w:type="character" w:customStyle="1" w:styleId="entry-author">
    <w:name w:val="entry-author"/>
    <w:basedOn w:val="DefaultParagraphFont"/>
    <w:uiPriority w:val="99"/>
    <w:rsid w:val="00A93CA4"/>
    <w:rPr>
      <w:rFonts w:cs="Times New Roman"/>
    </w:rPr>
  </w:style>
  <w:style w:type="character" w:customStyle="1" w:styleId="entry-date">
    <w:name w:val="entry-date"/>
    <w:basedOn w:val="DefaultParagraphFont"/>
    <w:uiPriority w:val="99"/>
    <w:rsid w:val="00A93CA4"/>
    <w:rPr>
      <w:rFonts w:cs="Times New Roman"/>
    </w:rPr>
  </w:style>
  <w:style w:type="character" w:customStyle="1" w:styleId="entry-comment">
    <w:name w:val="entry-comment"/>
    <w:basedOn w:val="DefaultParagraphFont"/>
    <w:uiPriority w:val="99"/>
    <w:rsid w:val="00A93CA4"/>
    <w:rPr>
      <w:rFonts w:cs="Times New Roman"/>
    </w:rPr>
  </w:style>
  <w:style w:type="character" w:customStyle="1" w:styleId="entry-tags">
    <w:name w:val="entry-tags"/>
    <w:basedOn w:val="DefaultParagraphFont"/>
    <w:uiPriority w:val="99"/>
    <w:rsid w:val="00A93CA4"/>
    <w:rPr>
      <w:rFonts w:cs="Times New Roman"/>
    </w:rPr>
  </w:style>
  <w:style w:type="paragraph" w:customStyle="1" w:styleId="preamble">
    <w:name w:val="preamble"/>
    <w:basedOn w:val="Normal"/>
    <w:uiPriority w:val="99"/>
    <w:rsid w:val="00E017A0"/>
    <w:pPr>
      <w:spacing w:before="100" w:beforeAutospacing="1" w:after="100" w:afterAutospacing="1" w:line="240" w:lineRule="auto"/>
    </w:pPr>
    <w:rPr>
      <w:rFonts w:eastAsia="Times New Roman"/>
      <w:lang w:eastAsia="en-GB"/>
    </w:rPr>
  </w:style>
</w:styles>
</file>

<file path=word/webSettings.xml><?xml version="1.0" encoding="utf-8"?>
<w:webSettings xmlns:r="http://schemas.openxmlformats.org/officeDocument/2006/relationships" xmlns:w="http://schemas.openxmlformats.org/wordprocessingml/2006/main">
  <w:divs>
    <w:div w:id="1243949561">
      <w:marLeft w:val="0"/>
      <w:marRight w:val="0"/>
      <w:marTop w:val="0"/>
      <w:marBottom w:val="0"/>
      <w:divBdr>
        <w:top w:val="none" w:sz="0" w:space="0" w:color="auto"/>
        <w:left w:val="none" w:sz="0" w:space="0" w:color="auto"/>
        <w:bottom w:val="none" w:sz="0" w:space="0" w:color="auto"/>
        <w:right w:val="none" w:sz="0" w:space="0" w:color="auto"/>
      </w:divBdr>
    </w:div>
    <w:div w:id="1243949562">
      <w:marLeft w:val="0"/>
      <w:marRight w:val="0"/>
      <w:marTop w:val="0"/>
      <w:marBottom w:val="0"/>
      <w:divBdr>
        <w:top w:val="none" w:sz="0" w:space="0" w:color="auto"/>
        <w:left w:val="none" w:sz="0" w:space="0" w:color="auto"/>
        <w:bottom w:val="none" w:sz="0" w:space="0" w:color="auto"/>
        <w:right w:val="none" w:sz="0" w:space="0" w:color="auto"/>
      </w:divBdr>
    </w:div>
    <w:div w:id="1243949563">
      <w:marLeft w:val="0"/>
      <w:marRight w:val="0"/>
      <w:marTop w:val="0"/>
      <w:marBottom w:val="0"/>
      <w:divBdr>
        <w:top w:val="none" w:sz="0" w:space="0" w:color="auto"/>
        <w:left w:val="none" w:sz="0" w:space="0" w:color="auto"/>
        <w:bottom w:val="none" w:sz="0" w:space="0" w:color="auto"/>
        <w:right w:val="none" w:sz="0" w:space="0" w:color="auto"/>
      </w:divBdr>
    </w:div>
    <w:div w:id="1243949564">
      <w:marLeft w:val="0"/>
      <w:marRight w:val="0"/>
      <w:marTop w:val="0"/>
      <w:marBottom w:val="0"/>
      <w:divBdr>
        <w:top w:val="none" w:sz="0" w:space="0" w:color="auto"/>
        <w:left w:val="none" w:sz="0" w:space="0" w:color="auto"/>
        <w:bottom w:val="none" w:sz="0" w:space="0" w:color="auto"/>
        <w:right w:val="none" w:sz="0" w:space="0" w:color="auto"/>
      </w:divBdr>
    </w:div>
    <w:div w:id="1243949570">
      <w:marLeft w:val="0"/>
      <w:marRight w:val="0"/>
      <w:marTop w:val="0"/>
      <w:marBottom w:val="0"/>
      <w:divBdr>
        <w:top w:val="none" w:sz="0" w:space="0" w:color="auto"/>
        <w:left w:val="none" w:sz="0" w:space="0" w:color="auto"/>
        <w:bottom w:val="none" w:sz="0" w:space="0" w:color="auto"/>
        <w:right w:val="none" w:sz="0" w:space="0" w:color="auto"/>
      </w:divBdr>
    </w:div>
    <w:div w:id="1243949571">
      <w:marLeft w:val="0"/>
      <w:marRight w:val="0"/>
      <w:marTop w:val="0"/>
      <w:marBottom w:val="0"/>
      <w:divBdr>
        <w:top w:val="none" w:sz="0" w:space="0" w:color="auto"/>
        <w:left w:val="none" w:sz="0" w:space="0" w:color="auto"/>
        <w:bottom w:val="none" w:sz="0" w:space="0" w:color="auto"/>
        <w:right w:val="none" w:sz="0" w:space="0" w:color="auto"/>
      </w:divBdr>
    </w:div>
    <w:div w:id="1243949573">
      <w:marLeft w:val="0"/>
      <w:marRight w:val="0"/>
      <w:marTop w:val="0"/>
      <w:marBottom w:val="0"/>
      <w:divBdr>
        <w:top w:val="none" w:sz="0" w:space="0" w:color="auto"/>
        <w:left w:val="none" w:sz="0" w:space="0" w:color="auto"/>
        <w:bottom w:val="none" w:sz="0" w:space="0" w:color="auto"/>
        <w:right w:val="none" w:sz="0" w:space="0" w:color="auto"/>
      </w:divBdr>
      <w:divsChild>
        <w:div w:id="1243949584">
          <w:marLeft w:val="0"/>
          <w:marRight w:val="0"/>
          <w:marTop w:val="0"/>
          <w:marBottom w:val="0"/>
          <w:divBdr>
            <w:top w:val="none" w:sz="0" w:space="0" w:color="auto"/>
            <w:left w:val="none" w:sz="0" w:space="0" w:color="auto"/>
            <w:bottom w:val="none" w:sz="0" w:space="0" w:color="auto"/>
            <w:right w:val="none" w:sz="0" w:space="0" w:color="auto"/>
          </w:divBdr>
        </w:div>
        <w:div w:id="1243949591">
          <w:marLeft w:val="0"/>
          <w:marRight w:val="0"/>
          <w:marTop w:val="0"/>
          <w:marBottom w:val="0"/>
          <w:divBdr>
            <w:top w:val="none" w:sz="0" w:space="0" w:color="auto"/>
            <w:left w:val="none" w:sz="0" w:space="0" w:color="auto"/>
            <w:bottom w:val="none" w:sz="0" w:space="0" w:color="auto"/>
            <w:right w:val="none" w:sz="0" w:space="0" w:color="auto"/>
          </w:divBdr>
        </w:div>
        <w:div w:id="1243949592">
          <w:marLeft w:val="0"/>
          <w:marRight w:val="0"/>
          <w:marTop w:val="0"/>
          <w:marBottom w:val="0"/>
          <w:divBdr>
            <w:top w:val="none" w:sz="0" w:space="0" w:color="auto"/>
            <w:left w:val="none" w:sz="0" w:space="0" w:color="auto"/>
            <w:bottom w:val="none" w:sz="0" w:space="0" w:color="auto"/>
            <w:right w:val="none" w:sz="0" w:space="0" w:color="auto"/>
          </w:divBdr>
        </w:div>
      </w:divsChild>
    </w:div>
    <w:div w:id="1243949577">
      <w:marLeft w:val="0"/>
      <w:marRight w:val="0"/>
      <w:marTop w:val="0"/>
      <w:marBottom w:val="0"/>
      <w:divBdr>
        <w:top w:val="none" w:sz="0" w:space="0" w:color="auto"/>
        <w:left w:val="none" w:sz="0" w:space="0" w:color="auto"/>
        <w:bottom w:val="none" w:sz="0" w:space="0" w:color="auto"/>
        <w:right w:val="none" w:sz="0" w:space="0" w:color="auto"/>
      </w:divBdr>
      <w:divsChild>
        <w:div w:id="1243949576">
          <w:marLeft w:val="0"/>
          <w:marRight w:val="0"/>
          <w:marTop w:val="60"/>
          <w:marBottom w:val="0"/>
          <w:divBdr>
            <w:top w:val="none" w:sz="0" w:space="0" w:color="auto"/>
            <w:left w:val="none" w:sz="0" w:space="0" w:color="auto"/>
            <w:bottom w:val="none" w:sz="0" w:space="0" w:color="auto"/>
            <w:right w:val="none" w:sz="0" w:space="0" w:color="auto"/>
          </w:divBdr>
          <w:divsChild>
            <w:div w:id="1243949587">
              <w:marLeft w:val="0"/>
              <w:marRight w:val="0"/>
              <w:marTop w:val="0"/>
              <w:marBottom w:val="0"/>
              <w:divBdr>
                <w:top w:val="none" w:sz="0" w:space="0" w:color="auto"/>
                <w:left w:val="none" w:sz="0" w:space="0" w:color="auto"/>
                <w:bottom w:val="none" w:sz="0" w:space="0" w:color="auto"/>
                <w:right w:val="none" w:sz="0" w:space="0" w:color="auto"/>
              </w:divBdr>
              <w:divsChild>
                <w:div w:id="1243949574">
                  <w:marLeft w:val="0"/>
                  <w:marRight w:val="0"/>
                  <w:marTop w:val="0"/>
                  <w:marBottom w:val="0"/>
                  <w:divBdr>
                    <w:top w:val="none" w:sz="0" w:space="0" w:color="auto"/>
                    <w:left w:val="none" w:sz="0" w:space="0" w:color="auto"/>
                    <w:bottom w:val="none" w:sz="0" w:space="0" w:color="auto"/>
                    <w:right w:val="none" w:sz="0" w:space="0" w:color="auto"/>
                  </w:divBdr>
                  <w:divsChild>
                    <w:div w:id="1243949604">
                      <w:marLeft w:val="0"/>
                      <w:marRight w:val="0"/>
                      <w:marTop w:val="0"/>
                      <w:marBottom w:val="0"/>
                      <w:divBdr>
                        <w:top w:val="none" w:sz="0" w:space="0" w:color="auto"/>
                        <w:left w:val="none" w:sz="0" w:space="0" w:color="auto"/>
                        <w:bottom w:val="none" w:sz="0" w:space="0" w:color="auto"/>
                        <w:right w:val="none" w:sz="0" w:space="0" w:color="auto"/>
                      </w:divBdr>
                      <w:divsChild>
                        <w:div w:id="12439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49579">
      <w:marLeft w:val="0"/>
      <w:marRight w:val="0"/>
      <w:marTop w:val="0"/>
      <w:marBottom w:val="0"/>
      <w:divBdr>
        <w:top w:val="none" w:sz="0" w:space="0" w:color="auto"/>
        <w:left w:val="none" w:sz="0" w:space="0" w:color="auto"/>
        <w:bottom w:val="none" w:sz="0" w:space="0" w:color="auto"/>
        <w:right w:val="none" w:sz="0" w:space="0" w:color="auto"/>
      </w:divBdr>
    </w:div>
    <w:div w:id="1243949580">
      <w:marLeft w:val="0"/>
      <w:marRight w:val="0"/>
      <w:marTop w:val="0"/>
      <w:marBottom w:val="0"/>
      <w:divBdr>
        <w:top w:val="none" w:sz="0" w:space="0" w:color="auto"/>
        <w:left w:val="none" w:sz="0" w:space="0" w:color="auto"/>
        <w:bottom w:val="none" w:sz="0" w:space="0" w:color="auto"/>
        <w:right w:val="none" w:sz="0" w:space="0" w:color="auto"/>
      </w:divBdr>
    </w:div>
    <w:div w:id="1243949581">
      <w:marLeft w:val="0"/>
      <w:marRight w:val="0"/>
      <w:marTop w:val="0"/>
      <w:marBottom w:val="0"/>
      <w:divBdr>
        <w:top w:val="none" w:sz="0" w:space="0" w:color="auto"/>
        <w:left w:val="none" w:sz="0" w:space="0" w:color="auto"/>
        <w:bottom w:val="none" w:sz="0" w:space="0" w:color="auto"/>
        <w:right w:val="none" w:sz="0" w:space="0" w:color="auto"/>
      </w:divBdr>
      <w:divsChild>
        <w:div w:id="1243949590">
          <w:marLeft w:val="0"/>
          <w:marRight w:val="0"/>
          <w:marTop w:val="0"/>
          <w:marBottom w:val="0"/>
          <w:divBdr>
            <w:top w:val="none" w:sz="0" w:space="0" w:color="auto"/>
            <w:left w:val="none" w:sz="0" w:space="0" w:color="auto"/>
            <w:bottom w:val="none" w:sz="0" w:space="0" w:color="auto"/>
            <w:right w:val="none" w:sz="0" w:space="0" w:color="auto"/>
          </w:divBdr>
          <w:divsChild>
            <w:div w:id="1243949569">
              <w:marLeft w:val="0"/>
              <w:marRight w:val="0"/>
              <w:marTop w:val="45"/>
              <w:marBottom w:val="225"/>
              <w:divBdr>
                <w:top w:val="none" w:sz="0" w:space="0" w:color="auto"/>
                <w:left w:val="none" w:sz="0" w:space="0" w:color="auto"/>
                <w:bottom w:val="none" w:sz="0" w:space="0" w:color="auto"/>
                <w:right w:val="none" w:sz="0" w:space="0" w:color="auto"/>
              </w:divBdr>
              <w:divsChild>
                <w:div w:id="1243949599">
                  <w:marLeft w:val="0"/>
                  <w:marRight w:val="0"/>
                  <w:marTop w:val="0"/>
                  <w:marBottom w:val="0"/>
                  <w:divBdr>
                    <w:top w:val="none" w:sz="0" w:space="0" w:color="auto"/>
                    <w:left w:val="none" w:sz="0" w:space="0" w:color="auto"/>
                    <w:bottom w:val="none" w:sz="0" w:space="0" w:color="auto"/>
                    <w:right w:val="none" w:sz="0" w:space="0" w:color="auto"/>
                  </w:divBdr>
                </w:div>
              </w:divsChild>
            </w:div>
            <w:div w:id="1243949572">
              <w:marLeft w:val="0"/>
              <w:marRight w:val="0"/>
              <w:marTop w:val="120"/>
              <w:marBottom w:val="240"/>
              <w:divBdr>
                <w:top w:val="none" w:sz="0" w:space="0" w:color="auto"/>
                <w:left w:val="none" w:sz="0" w:space="0" w:color="auto"/>
                <w:bottom w:val="none" w:sz="0" w:space="0" w:color="auto"/>
                <w:right w:val="none" w:sz="0" w:space="0" w:color="auto"/>
              </w:divBdr>
            </w:div>
            <w:div w:id="1243949606">
              <w:marLeft w:val="0"/>
              <w:marRight w:val="0"/>
              <w:marTop w:val="0"/>
              <w:marBottom w:val="0"/>
              <w:divBdr>
                <w:top w:val="none" w:sz="0" w:space="0" w:color="auto"/>
                <w:left w:val="none" w:sz="0" w:space="0" w:color="auto"/>
                <w:bottom w:val="none" w:sz="0" w:space="0" w:color="auto"/>
                <w:right w:val="none" w:sz="0" w:space="0" w:color="auto"/>
              </w:divBdr>
            </w:div>
            <w:div w:id="1243949608">
              <w:marLeft w:val="0"/>
              <w:marRight w:val="0"/>
              <w:marTop w:val="60"/>
              <w:marBottom w:val="225"/>
              <w:divBdr>
                <w:top w:val="none" w:sz="0" w:space="0" w:color="auto"/>
                <w:left w:val="none" w:sz="0" w:space="0" w:color="auto"/>
                <w:bottom w:val="none" w:sz="0" w:space="0" w:color="auto"/>
                <w:right w:val="none" w:sz="0" w:space="0" w:color="auto"/>
              </w:divBdr>
              <w:divsChild>
                <w:div w:id="12439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49594">
          <w:marLeft w:val="0"/>
          <w:marRight w:val="0"/>
          <w:marTop w:val="180"/>
          <w:marBottom w:val="300"/>
          <w:divBdr>
            <w:top w:val="none" w:sz="0" w:space="0" w:color="auto"/>
            <w:left w:val="none" w:sz="0" w:space="0" w:color="auto"/>
            <w:bottom w:val="none" w:sz="0" w:space="0" w:color="auto"/>
            <w:right w:val="none" w:sz="0" w:space="0" w:color="auto"/>
          </w:divBdr>
        </w:div>
      </w:divsChild>
    </w:div>
    <w:div w:id="1243949582">
      <w:marLeft w:val="0"/>
      <w:marRight w:val="0"/>
      <w:marTop w:val="0"/>
      <w:marBottom w:val="0"/>
      <w:divBdr>
        <w:top w:val="none" w:sz="0" w:space="0" w:color="auto"/>
        <w:left w:val="none" w:sz="0" w:space="0" w:color="auto"/>
        <w:bottom w:val="none" w:sz="0" w:space="0" w:color="auto"/>
        <w:right w:val="none" w:sz="0" w:space="0" w:color="auto"/>
      </w:divBdr>
      <w:divsChild>
        <w:div w:id="1243949565">
          <w:marLeft w:val="0"/>
          <w:marRight w:val="0"/>
          <w:marTop w:val="0"/>
          <w:marBottom w:val="0"/>
          <w:divBdr>
            <w:top w:val="none" w:sz="0" w:space="0" w:color="auto"/>
            <w:left w:val="none" w:sz="0" w:space="0" w:color="auto"/>
            <w:bottom w:val="none" w:sz="0" w:space="0" w:color="auto"/>
            <w:right w:val="none" w:sz="0" w:space="0" w:color="auto"/>
          </w:divBdr>
          <w:divsChild>
            <w:div w:id="1243949568">
              <w:marLeft w:val="0"/>
              <w:marRight w:val="0"/>
              <w:marTop w:val="0"/>
              <w:marBottom w:val="0"/>
              <w:divBdr>
                <w:top w:val="none" w:sz="0" w:space="0" w:color="auto"/>
                <w:left w:val="none" w:sz="0" w:space="0" w:color="auto"/>
                <w:bottom w:val="none" w:sz="0" w:space="0" w:color="auto"/>
                <w:right w:val="none" w:sz="0" w:space="0" w:color="auto"/>
              </w:divBdr>
              <w:divsChild>
                <w:div w:id="1243949610">
                  <w:marLeft w:val="0"/>
                  <w:marRight w:val="0"/>
                  <w:marTop w:val="0"/>
                  <w:marBottom w:val="0"/>
                  <w:divBdr>
                    <w:top w:val="none" w:sz="0" w:space="0" w:color="auto"/>
                    <w:left w:val="none" w:sz="0" w:space="0" w:color="auto"/>
                    <w:bottom w:val="none" w:sz="0" w:space="0" w:color="auto"/>
                    <w:right w:val="none" w:sz="0" w:space="0" w:color="auto"/>
                  </w:divBdr>
                  <w:divsChild>
                    <w:div w:id="1243949607">
                      <w:marLeft w:val="0"/>
                      <w:marRight w:val="0"/>
                      <w:marTop w:val="0"/>
                      <w:marBottom w:val="0"/>
                      <w:divBdr>
                        <w:top w:val="none" w:sz="0" w:space="0" w:color="auto"/>
                        <w:left w:val="none" w:sz="0" w:space="0" w:color="auto"/>
                        <w:bottom w:val="none" w:sz="0" w:space="0" w:color="auto"/>
                        <w:right w:val="none" w:sz="0" w:space="0" w:color="auto"/>
                      </w:divBdr>
                      <w:divsChild>
                        <w:div w:id="1243949567">
                          <w:marLeft w:val="0"/>
                          <w:marRight w:val="0"/>
                          <w:marTop w:val="0"/>
                          <w:marBottom w:val="0"/>
                          <w:divBdr>
                            <w:top w:val="none" w:sz="0" w:space="0" w:color="auto"/>
                            <w:left w:val="none" w:sz="0" w:space="0" w:color="auto"/>
                            <w:bottom w:val="none" w:sz="0" w:space="0" w:color="auto"/>
                            <w:right w:val="none" w:sz="0" w:space="0" w:color="auto"/>
                          </w:divBdr>
                          <w:divsChild>
                            <w:div w:id="1243949589">
                              <w:marLeft w:val="0"/>
                              <w:marRight w:val="0"/>
                              <w:marTop w:val="0"/>
                              <w:marBottom w:val="0"/>
                              <w:divBdr>
                                <w:top w:val="none" w:sz="0" w:space="0" w:color="auto"/>
                                <w:left w:val="none" w:sz="0" w:space="0" w:color="auto"/>
                                <w:bottom w:val="none" w:sz="0" w:space="0" w:color="auto"/>
                                <w:right w:val="none" w:sz="0" w:space="0" w:color="auto"/>
                              </w:divBdr>
                              <w:divsChild>
                                <w:div w:id="1243949602">
                                  <w:marLeft w:val="0"/>
                                  <w:marRight w:val="0"/>
                                  <w:marTop w:val="0"/>
                                  <w:marBottom w:val="0"/>
                                  <w:divBdr>
                                    <w:top w:val="none" w:sz="0" w:space="0" w:color="auto"/>
                                    <w:left w:val="none" w:sz="0" w:space="0" w:color="auto"/>
                                    <w:bottom w:val="none" w:sz="0" w:space="0" w:color="auto"/>
                                    <w:right w:val="none" w:sz="0" w:space="0" w:color="auto"/>
                                  </w:divBdr>
                                  <w:divsChild>
                                    <w:div w:id="1243949601">
                                      <w:marLeft w:val="0"/>
                                      <w:marRight w:val="0"/>
                                      <w:marTop w:val="0"/>
                                      <w:marBottom w:val="0"/>
                                      <w:divBdr>
                                        <w:top w:val="none" w:sz="0" w:space="0" w:color="auto"/>
                                        <w:left w:val="none" w:sz="0" w:space="0" w:color="auto"/>
                                        <w:bottom w:val="none" w:sz="0" w:space="0" w:color="auto"/>
                                        <w:right w:val="none" w:sz="0" w:space="0" w:color="auto"/>
                                      </w:divBdr>
                                      <w:divsChild>
                                        <w:div w:id="1243949575">
                                          <w:marLeft w:val="0"/>
                                          <w:marRight w:val="0"/>
                                          <w:marTop w:val="0"/>
                                          <w:marBottom w:val="0"/>
                                          <w:divBdr>
                                            <w:top w:val="none" w:sz="0" w:space="0" w:color="auto"/>
                                            <w:left w:val="none" w:sz="0" w:space="0" w:color="auto"/>
                                            <w:bottom w:val="none" w:sz="0" w:space="0" w:color="auto"/>
                                            <w:right w:val="none" w:sz="0" w:space="0" w:color="auto"/>
                                          </w:divBdr>
                                          <w:divsChild>
                                            <w:div w:id="1243949603">
                                              <w:marLeft w:val="0"/>
                                              <w:marRight w:val="0"/>
                                              <w:marTop w:val="0"/>
                                              <w:marBottom w:val="0"/>
                                              <w:divBdr>
                                                <w:top w:val="none" w:sz="0" w:space="0" w:color="auto"/>
                                                <w:left w:val="none" w:sz="0" w:space="0" w:color="auto"/>
                                                <w:bottom w:val="none" w:sz="0" w:space="0" w:color="auto"/>
                                                <w:right w:val="none" w:sz="0" w:space="0" w:color="auto"/>
                                              </w:divBdr>
                                              <w:divsChild>
                                                <w:div w:id="1243949585">
                                                  <w:marLeft w:val="0"/>
                                                  <w:marRight w:val="0"/>
                                                  <w:marTop w:val="0"/>
                                                  <w:marBottom w:val="0"/>
                                                  <w:divBdr>
                                                    <w:top w:val="none" w:sz="0" w:space="0" w:color="auto"/>
                                                    <w:left w:val="none" w:sz="0" w:space="0" w:color="auto"/>
                                                    <w:bottom w:val="none" w:sz="0" w:space="0" w:color="auto"/>
                                                    <w:right w:val="none" w:sz="0" w:space="0" w:color="auto"/>
                                                  </w:divBdr>
                                                  <w:divsChild>
                                                    <w:div w:id="1243949566">
                                                      <w:marLeft w:val="0"/>
                                                      <w:marRight w:val="0"/>
                                                      <w:marTop w:val="0"/>
                                                      <w:marBottom w:val="0"/>
                                                      <w:divBdr>
                                                        <w:top w:val="none" w:sz="0" w:space="0" w:color="auto"/>
                                                        <w:left w:val="none" w:sz="0" w:space="0" w:color="auto"/>
                                                        <w:bottom w:val="none" w:sz="0" w:space="0" w:color="auto"/>
                                                        <w:right w:val="none" w:sz="0" w:space="0" w:color="auto"/>
                                                      </w:divBdr>
                                                      <w:divsChild>
                                                        <w:div w:id="124394958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39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949583">
      <w:marLeft w:val="0"/>
      <w:marRight w:val="0"/>
      <w:marTop w:val="0"/>
      <w:marBottom w:val="0"/>
      <w:divBdr>
        <w:top w:val="none" w:sz="0" w:space="0" w:color="auto"/>
        <w:left w:val="none" w:sz="0" w:space="0" w:color="auto"/>
        <w:bottom w:val="none" w:sz="0" w:space="0" w:color="auto"/>
        <w:right w:val="none" w:sz="0" w:space="0" w:color="auto"/>
      </w:divBdr>
    </w:div>
    <w:div w:id="1243949586">
      <w:marLeft w:val="0"/>
      <w:marRight w:val="0"/>
      <w:marTop w:val="0"/>
      <w:marBottom w:val="0"/>
      <w:divBdr>
        <w:top w:val="none" w:sz="0" w:space="0" w:color="auto"/>
        <w:left w:val="none" w:sz="0" w:space="0" w:color="auto"/>
        <w:bottom w:val="none" w:sz="0" w:space="0" w:color="auto"/>
        <w:right w:val="none" w:sz="0" w:space="0" w:color="auto"/>
      </w:divBdr>
    </w:div>
    <w:div w:id="1243949593">
      <w:marLeft w:val="0"/>
      <w:marRight w:val="0"/>
      <w:marTop w:val="0"/>
      <w:marBottom w:val="0"/>
      <w:divBdr>
        <w:top w:val="none" w:sz="0" w:space="0" w:color="auto"/>
        <w:left w:val="none" w:sz="0" w:space="0" w:color="auto"/>
        <w:bottom w:val="none" w:sz="0" w:space="0" w:color="auto"/>
        <w:right w:val="none" w:sz="0" w:space="0" w:color="auto"/>
      </w:divBdr>
    </w:div>
    <w:div w:id="1243949595">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1243949597">
      <w:marLeft w:val="0"/>
      <w:marRight w:val="0"/>
      <w:marTop w:val="0"/>
      <w:marBottom w:val="0"/>
      <w:divBdr>
        <w:top w:val="none" w:sz="0" w:space="0" w:color="auto"/>
        <w:left w:val="none" w:sz="0" w:space="0" w:color="auto"/>
        <w:bottom w:val="none" w:sz="0" w:space="0" w:color="auto"/>
        <w:right w:val="none" w:sz="0" w:space="0" w:color="auto"/>
      </w:divBdr>
    </w:div>
    <w:div w:id="1243949598">
      <w:marLeft w:val="0"/>
      <w:marRight w:val="0"/>
      <w:marTop w:val="0"/>
      <w:marBottom w:val="0"/>
      <w:divBdr>
        <w:top w:val="none" w:sz="0" w:space="0" w:color="auto"/>
        <w:left w:val="none" w:sz="0" w:space="0" w:color="auto"/>
        <w:bottom w:val="none" w:sz="0" w:space="0" w:color="auto"/>
        <w:right w:val="none" w:sz="0" w:space="0" w:color="auto"/>
      </w:divBdr>
    </w:div>
    <w:div w:id="12439496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padam.onlin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erosh.eu" TargetMode="External"/><Relationship Id="rId12" Type="http://schemas.openxmlformats.org/officeDocument/2006/relationships/hyperlink" Target="http://www.brake.org.uk/sharpenup/story.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otimetoloose.orh.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timetoloose.orh.uk" TargetMode="External"/><Relationship Id="rId5" Type="http://schemas.openxmlformats.org/officeDocument/2006/relationships/footnotes" Target="footnotes.xml"/><Relationship Id="rId15" Type="http://schemas.openxmlformats.org/officeDocument/2006/relationships/hyperlink" Target="http://goo.gl/0y5zih" TargetMode="External"/><Relationship Id="rId10" Type="http://schemas.openxmlformats.org/officeDocument/2006/relationships/hyperlink" Target="http://www.networkrail.co.uk/level-crossing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t.ly/1fFzfwh" TargetMode="External"/><Relationship Id="rId14" Type="http://schemas.openxmlformats.org/officeDocument/2006/relationships/hyperlink" Target="http://www.kevbur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707</Words>
  <Characters>4032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IOSH IIRSM IIAI RSPH HSM January 2016</dc:title>
  <dc:subject/>
  <dc:creator>Derek</dc:creator>
  <cp:keywords/>
  <dc:description/>
  <cp:lastModifiedBy>Ingram</cp:lastModifiedBy>
  <cp:revision>2</cp:revision>
  <cp:lastPrinted>2016-01-05T10:00:00Z</cp:lastPrinted>
  <dcterms:created xsi:type="dcterms:W3CDTF">2016-01-15T14:18:00Z</dcterms:created>
  <dcterms:modified xsi:type="dcterms:W3CDTF">2016-01-15T14:18:00Z</dcterms:modified>
</cp:coreProperties>
</file>